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53892" w14:textId="77777777" w:rsidR="00AE423B" w:rsidRPr="000258C3" w:rsidRDefault="00AE423B" w:rsidP="00AE423B">
      <w:pPr>
        <w:keepNext/>
        <w:spacing w:before="240" w:after="120" w:line="240" w:lineRule="auto"/>
        <w:jc w:val="center"/>
        <w:rPr>
          <w:rFonts w:ascii="SassoonPrimaryInfant" w:eastAsia="Times New Roman" w:hAnsi="SassoonPrimaryInfant" w:cs="Arial"/>
          <w:b/>
          <w:caps/>
          <w:sz w:val="96"/>
          <w:szCs w:val="96"/>
        </w:rPr>
      </w:pPr>
      <w:r w:rsidRPr="000258C3">
        <w:rPr>
          <w:rFonts w:ascii="SassoonPrimaryInfant" w:eastAsia="Times New Roman" w:hAnsi="SassoonPrimaryInfant" w:cs="Arial"/>
          <w:b/>
          <w:caps/>
          <w:sz w:val="96"/>
          <w:szCs w:val="96"/>
        </w:rPr>
        <w:t>Janvrin School</w:t>
      </w:r>
    </w:p>
    <w:p w14:paraId="3B181D72" w14:textId="77777777" w:rsidR="00AE423B" w:rsidRPr="000258C3" w:rsidRDefault="00AE423B" w:rsidP="00AE423B">
      <w:pPr>
        <w:keepNext/>
        <w:spacing w:before="240" w:after="120" w:line="240" w:lineRule="auto"/>
        <w:jc w:val="center"/>
        <w:rPr>
          <w:rFonts w:ascii="SassoonPrimaryInfant" w:eastAsia="Times New Roman" w:hAnsi="SassoonPrimaryInfant" w:cs="Arial"/>
          <w:b/>
          <w:caps/>
          <w:sz w:val="96"/>
          <w:szCs w:val="96"/>
        </w:rPr>
      </w:pPr>
    </w:p>
    <w:p w14:paraId="272E612D" w14:textId="77777777" w:rsidR="00AE423B" w:rsidRPr="000258C3" w:rsidRDefault="00AE423B" w:rsidP="00AE423B">
      <w:pPr>
        <w:keepNext/>
        <w:spacing w:before="240" w:after="120" w:line="240" w:lineRule="auto"/>
        <w:jc w:val="center"/>
        <w:rPr>
          <w:rFonts w:ascii="SassoonPrimaryInfant" w:eastAsia="Times New Roman" w:hAnsi="SassoonPrimaryInfant" w:cs="Arial"/>
          <w:b/>
          <w:caps/>
          <w:sz w:val="96"/>
          <w:szCs w:val="96"/>
        </w:rPr>
      </w:pPr>
      <w:r w:rsidRPr="000258C3">
        <w:rPr>
          <w:rFonts w:ascii="SassoonPrimaryInfant" w:eastAsia="Times New Roman" w:hAnsi="SassoonPrimaryInfant" w:cs="Times New Roman"/>
          <w:b/>
          <w:caps/>
          <w:noProof/>
          <w:sz w:val="28"/>
          <w:szCs w:val="20"/>
          <w:lang w:eastAsia="en-GB"/>
        </w:rPr>
        <w:drawing>
          <wp:inline distT="0" distB="0" distL="0" distR="0" wp14:anchorId="5A49B54B" wp14:editId="276D91FA">
            <wp:extent cx="2966937" cy="2966937"/>
            <wp:effectExtent l="0" t="0" r="5080" b="5080"/>
            <wp:docPr id="1" name="Picture 1" descr="C:\Users\jnv.a.farley.JERSEYEDU\AppData\Local\Microsoft\Windows\Temporary Internet Files\Content.Outlook\LUQMOOPX\janvrin-circle-log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nv.a.farley.JERSEYEDU\AppData\Local\Microsoft\Windows\Temporary Internet Files\Content.Outlook\LUQMOOPX\janvrin-circle-logo (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8249" cy="2968249"/>
                    </a:xfrm>
                    <a:prstGeom prst="rect">
                      <a:avLst/>
                    </a:prstGeom>
                    <a:noFill/>
                    <a:ln>
                      <a:noFill/>
                    </a:ln>
                  </pic:spPr>
                </pic:pic>
              </a:graphicData>
            </a:graphic>
          </wp:inline>
        </w:drawing>
      </w:r>
    </w:p>
    <w:p w14:paraId="3952CF1E" w14:textId="77777777" w:rsidR="00AE423B" w:rsidRPr="000258C3" w:rsidRDefault="00AE423B" w:rsidP="00AE423B">
      <w:pPr>
        <w:keepNext/>
        <w:spacing w:before="240" w:after="120" w:line="240" w:lineRule="auto"/>
        <w:jc w:val="center"/>
        <w:rPr>
          <w:rFonts w:ascii="SassoonPrimaryInfant" w:eastAsia="Times New Roman" w:hAnsi="SassoonPrimaryInfant" w:cs="Arial"/>
          <w:b/>
          <w:caps/>
          <w:sz w:val="96"/>
          <w:szCs w:val="96"/>
        </w:rPr>
      </w:pPr>
    </w:p>
    <w:p w14:paraId="38E08E96" w14:textId="24A75A88" w:rsidR="00AE423B" w:rsidRPr="000258C3" w:rsidRDefault="00E17BED" w:rsidP="00AE423B">
      <w:pPr>
        <w:autoSpaceDE w:val="0"/>
        <w:autoSpaceDN w:val="0"/>
        <w:adjustRightInd w:val="0"/>
        <w:jc w:val="center"/>
        <w:rPr>
          <w:rFonts w:ascii="SassoonPrimaryInfant" w:hAnsi="SassoonPrimaryInfant" w:cs="Arial"/>
          <w:color w:val="000000"/>
          <w:sz w:val="72"/>
          <w:szCs w:val="72"/>
        </w:rPr>
      </w:pPr>
      <w:r w:rsidRPr="000258C3">
        <w:rPr>
          <w:rFonts w:ascii="SassoonPrimaryInfant" w:hAnsi="SassoonPrimaryInfant" w:cs="Arial"/>
          <w:noProof/>
          <w:sz w:val="72"/>
          <w:szCs w:val="72"/>
          <w:lang w:eastAsia="en-GB"/>
        </w:rPr>
        <w:t>Oracy</w:t>
      </w:r>
      <w:r w:rsidR="00AE423B" w:rsidRPr="000258C3">
        <w:rPr>
          <w:rFonts w:ascii="SassoonPrimaryInfant" w:hAnsi="SassoonPrimaryInfant" w:cs="Arial"/>
          <w:color w:val="000000"/>
          <w:sz w:val="72"/>
          <w:szCs w:val="72"/>
        </w:rPr>
        <w:t xml:space="preserve"> Policy</w:t>
      </w:r>
    </w:p>
    <w:p w14:paraId="19CADE6C" w14:textId="77777777" w:rsidR="00AE423B" w:rsidRPr="000258C3" w:rsidRDefault="00AE423B" w:rsidP="00AE423B">
      <w:pPr>
        <w:jc w:val="both"/>
        <w:rPr>
          <w:rFonts w:ascii="SassoonPrimaryInfant" w:hAnsi="SassoonPrimaryInfant" w:cs="Arial"/>
          <w:sz w:val="24"/>
        </w:rPr>
      </w:pPr>
    </w:p>
    <w:p w14:paraId="16C3851E" w14:textId="77777777" w:rsidR="00AE423B" w:rsidRPr="000258C3" w:rsidRDefault="00AE423B" w:rsidP="00AE423B">
      <w:pPr>
        <w:keepNext/>
        <w:spacing w:before="240" w:after="120" w:line="240" w:lineRule="auto"/>
        <w:jc w:val="both"/>
        <w:rPr>
          <w:rFonts w:ascii="SassoonPrimaryInfant" w:eastAsia="Times New Roman" w:hAnsi="SassoonPrimaryInfant" w:cs="Arial"/>
          <w:b/>
          <w:caps/>
          <w:sz w:val="24"/>
          <w:szCs w:val="20"/>
        </w:rPr>
      </w:pPr>
    </w:p>
    <w:p w14:paraId="65D685FF" w14:textId="77777777" w:rsidR="00AE423B" w:rsidRPr="000258C3" w:rsidRDefault="00AE423B" w:rsidP="00AE423B">
      <w:pPr>
        <w:autoSpaceDE w:val="0"/>
        <w:autoSpaceDN w:val="0"/>
        <w:adjustRightInd w:val="0"/>
        <w:spacing w:after="0" w:line="240" w:lineRule="auto"/>
        <w:jc w:val="both"/>
        <w:rPr>
          <w:rFonts w:ascii="SassoonPrimaryInfant" w:hAnsi="SassoonPrimaryInfant" w:cs="Calibri"/>
          <w:color w:val="000000"/>
        </w:rPr>
      </w:pPr>
    </w:p>
    <w:p w14:paraId="71DF6705" w14:textId="77777777" w:rsidR="00AE423B" w:rsidRPr="000258C3" w:rsidRDefault="00AE423B" w:rsidP="00AE423B">
      <w:pPr>
        <w:autoSpaceDE w:val="0"/>
        <w:autoSpaceDN w:val="0"/>
        <w:adjustRightInd w:val="0"/>
        <w:spacing w:after="0" w:line="240" w:lineRule="auto"/>
        <w:jc w:val="both"/>
        <w:rPr>
          <w:rFonts w:ascii="SassoonPrimaryInfant" w:hAnsi="SassoonPrimaryInfant" w:cs="Calibri"/>
          <w:color w:val="000000"/>
        </w:rPr>
      </w:pPr>
    </w:p>
    <w:p w14:paraId="22800D6D" w14:textId="77777777" w:rsidR="00AE423B" w:rsidRPr="000258C3" w:rsidRDefault="00AE423B" w:rsidP="00AE423B">
      <w:pPr>
        <w:autoSpaceDE w:val="0"/>
        <w:autoSpaceDN w:val="0"/>
        <w:adjustRightInd w:val="0"/>
        <w:spacing w:after="0" w:line="240" w:lineRule="auto"/>
        <w:jc w:val="both"/>
        <w:rPr>
          <w:rFonts w:ascii="SassoonPrimaryInfant" w:hAnsi="SassoonPrimaryInfant" w:cs="Calibri"/>
          <w:color w:val="000000"/>
        </w:rPr>
      </w:pPr>
    </w:p>
    <w:p w14:paraId="258FC393" w14:textId="77777777" w:rsidR="00AE423B" w:rsidRPr="000258C3" w:rsidRDefault="00AE423B" w:rsidP="00AE423B">
      <w:pPr>
        <w:autoSpaceDE w:val="0"/>
        <w:autoSpaceDN w:val="0"/>
        <w:adjustRightInd w:val="0"/>
        <w:spacing w:after="0" w:line="240" w:lineRule="auto"/>
        <w:jc w:val="both"/>
        <w:rPr>
          <w:rFonts w:ascii="SassoonPrimaryInfant" w:hAnsi="SassoonPrimaryInfant" w:cs="Calibri"/>
          <w:color w:val="000000"/>
        </w:rPr>
      </w:pPr>
    </w:p>
    <w:p w14:paraId="174EA1FE" w14:textId="77777777" w:rsidR="00AE423B" w:rsidRPr="000258C3" w:rsidRDefault="00AE423B" w:rsidP="00AE423B">
      <w:pPr>
        <w:autoSpaceDE w:val="0"/>
        <w:autoSpaceDN w:val="0"/>
        <w:adjustRightInd w:val="0"/>
        <w:spacing w:after="0" w:line="240" w:lineRule="auto"/>
        <w:jc w:val="both"/>
        <w:rPr>
          <w:rFonts w:ascii="SassoonPrimaryInfant" w:hAnsi="SassoonPrimaryInfant" w:cs="Calibri"/>
          <w:color w:val="000000"/>
        </w:rPr>
      </w:pPr>
    </w:p>
    <w:p w14:paraId="0B71166C" w14:textId="77777777" w:rsidR="00A87566" w:rsidRDefault="00A87566" w:rsidP="00BF768A">
      <w:pPr>
        <w:rPr>
          <w:rFonts w:ascii="SassoonPrimaryInfant" w:hAnsi="SassoonPrimaryInfant" w:cs="Calibri"/>
          <w:color w:val="000000"/>
        </w:rPr>
      </w:pPr>
    </w:p>
    <w:p w14:paraId="1F6BAC9D" w14:textId="77777777" w:rsidR="00A87566" w:rsidRDefault="00A87566" w:rsidP="00BF768A">
      <w:pPr>
        <w:rPr>
          <w:rFonts w:ascii="SassoonPrimaryInfant" w:hAnsi="SassoonPrimaryInfant" w:cs="Calibri"/>
          <w:color w:val="000000"/>
        </w:rPr>
      </w:pPr>
    </w:p>
    <w:p w14:paraId="4AE6BDC5" w14:textId="0C75D4A6" w:rsidR="00345A33" w:rsidRPr="00D22FDA" w:rsidRDefault="000258C3" w:rsidP="00BF768A">
      <w:pPr>
        <w:rPr>
          <w:rFonts w:ascii="SassoonPrimaryInfant" w:hAnsi="SassoonPrimaryInfant" w:cstheme="minorHAnsi"/>
          <w:b/>
          <w:bCs/>
        </w:rPr>
      </w:pPr>
      <w:r w:rsidRPr="00D22FDA">
        <w:rPr>
          <w:rFonts w:ascii="SassoonPrimaryInfant" w:hAnsi="SassoonPrimaryInfant" w:cstheme="minorHAnsi"/>
          <w:b/>
          <w:bCs/>
        </w:rPr>
        <w:lastRenderedPageBreak/>
        <w:t>Introduction:</w:t>
      </w:r>
    </w:p>
    <w:p w14:paraId="160B5F9D" w14:textId="413458B3" w:rsidR="000B55E6" w:rsidRPr="003C7DA5" w:rsidRDefault="00A87566" w:rsidP="00BF768A">
      <w:pPr>
        <w:rPr>
          <w:rFonts w:ascii="SassoonPrimaryInfant" w:hAnsi="SassoonPrimaryInfant" w:cstheme="minorHAnsi"/>
        </w:rPr>
      </w:pPr>
      <w:r w:rsidRPr="00D22FDA">
        <w:rPr>
          <w:rFonts w:ascii="SassoonPrimaryInfant" w:hAnsi="SassoonPrimaryInfant" w:cstheme="minorHAnsi"/>
        </w:rPr>
        <w:t xml:space="preserve">At Janvrin School, oracy (speaking and listening) plays a vital role in the teaching and learning. The ability to listen actively, speak clearly and communicate effectively with others is seen as a fundamental part of the learning process. Oracy is a central part of any future career and allow us to live within our society successfully. Within school, oracy underpins the development of reading and writing, and is key in progress in all subject areas. </w:t>
      </w:r>
    </w:p>
    <w:p w14:paraId="2FE0D93A" w14:textId="592AFA3B" w:rsidR="00171968" w:rsidRDefault="000258C3" w:rsidP="00171968">
      <w:pPr>
        <w:pBdr>
          <w:top w:val="single" w:sz="4" w:space="1" w:color="auto"/>
          <w:left w:val="single" w:sz="4" w:space="4" w:color="auto"/>
          <w:bottom w:val="single" w:sz="4" w:space="1" w:color="auto"/>
          <w:right w:val="single" w:sz="4" w:space="4" w:color="auto"/>
        </w:pBdr>
        <w:jc w:val="center"/>
        <w:rPr>
          <w:rFonts w:ascii="SassoonPrimaryInfant" w:hAnsi="SassoonPrimaryInfant" w:cstheme="minorHAnsi"/>
          <w:b/>
          <w:bCs/>
          <w:color w:val="0070C0"/>
          <w:u w:val="single"/>
        </w:rPr>
      </w:pPr>
      <w:r w:rsidRPr="00D22FDA">
        <w:rPr>
          <w:rFonts w:ascii="SassoonPrimaryInfant" w:hAnsi="SassoonPrimaryInfant" w:cstheme="minorHAnsi"/>
          <w:b/>
          <w:bCs/>
          <w:color w:val="0070C0"/>
          <w:u w:val="single"/>
        </w:rPr>
        <w:t>Janvrin’s Oracy Vision:</w:t>
      </w:r>
    </w:p>
    <w:p w14:paraId="1EAF33D3" w14:textId="4263F035" w:rsidR="00171968" w:rsidRPr="00171968" w:rsidRDefault="00171968" w:rsidP="000B55E6">
      <w:pPr>
        <w:pBdr>
          <w:top w:val="single" w:sz="4" w:space="1" w:color="auto"/>
          <w:left w:val="single" w:sz="4" w:space="4" w:color="auto"/>
          <w:bottom w:val="single" w:sz="4" w:space="1" w:color="auto"/>
          <w:right w:val="single" w:sz="4" w:space="4" w:color="auto"/>
        </w:pBdr>
        <w:jc w:val="center"/>
        <w:rPr>
          <w:rFonts w:ascii="SassoonPrimaryInfant" w:hAnsi="SassoonPrimaryInfant" w:cstheme="minorHAnsi"/>
          <w:b/>
          <w:bCs/>
          <w:color w:val="0070C0"/>
          <w:sz w:val="24"/>
          <w:szCs w:val="24"/>
          <w:u w:val="single"/>
        </w:rPr>
      </w:pPr>
      <w:r w:rsidRPr="00171968">
        <w:rPr>
          <w:rFonts w:ascii="SassoonPrimaryInfant" w:eastAsia="Times New Roman" w:hAnsi="SassoonPrimaryInfant" w:cs="Segoe UI"/>
          <w:b/>
          <w:bCs/>
          <w:color w:val="0070C0"/>
          <w:bdr w:val="none" w:sz="0" w:space="0" w:color="auto" w:frame="1"/>
          <w:lang w:eastAsia="en-GB"/>
        </w:rPr>
        <w:t>“Every child develops the confidence and skills to communicate clearly, listen respectfully, and use talk to deepen their learning. Pupils leave Janvrin with a strong voice, ready to flourish in secondary school, in their communities, and in the wider world.”</w:t>
      </w:r>
    </w:p>
    <w:p w14:paraId="3515582A" w14:textId="3F94B868" w:rsidR="000258C3" w:rsidRDefault="000258C3" w:rsidP="00BF768A">
      <w:pPr>
        <w:rPr>
          <w:rFonts w:ascii="SassoonPrimaryInfant" w:hAnsi="SassoonPrimaryInfant" w:cstheme="minorHAnsi"/>
          <w:b/>
          <w:bCs/>
        </w:rPr>
      </w:pPr>
      <w:r w:rsidRPr="00D22FDA">
        <w:rPr>
          <w:rFonts w:ascii="SassoonPrimaryInfant" w:hAnsi="SassoonPrimaryInfant" w:cstheme="minorHAnsi"/>
          <w:b/>
          <w:bCs/>
        </w:rPr>
        <w:t>Curriculum coverage and progression:</w:t>
      </w:r>
    </w:p>
    <w:p w14:paraId="53BFB220" w14:textId="77777777" w:rsidR="0041166D" w:rsidRDefault="005A0CBD" w:rsidP="00BF768A">
      <w:pPr>
        <w:rPr>
          <w:rFonts w:ascii="SassoonPrimaryInfant" w:hAnsi="SassoonPrimaryInfant" w:cstheme="minorHAnsi"/>
          <w:b/>
          <w:bCs/>
          <w:color w:val="0070C0"/>
          <w:szCs w:val="20"/>
        </w:rPr>
      </w:pPr>
      <w:r w:rsidRPr="005A0CBD">
        <w:rPr>
          <w:rFonts w:ascii="SassoonPrimaryInfant" w:hAnsi="SassoonPrimaryInfant" w:cstheme="minorHAnsi"/>
          <w:b/>
          <w:bCs/>
          <w:color w:val="0070C0"/>
          <w:szCs w:val="20"/>
        </w:rPr>
        <w:t xml:space="preserve">Curriculum Intent Statement: </w:t>
      </w:r>
    </w:p>
    <w:p w14:paraId="6A4DFACF" w14:textId="77B0C698" w:rsidR="005A0CBD" w:rsidRPr="005A0CBD" w:rsidRDefault="005A0CBD" w:rsidP="00BF768A">
      <w:pPr>
        <w:rPr>
          <w:rFonts w:ascii="SassoonPrimaryInfant" w:hAnsi="SassoonPrimaryInfant"/>
          <w:b/>
          <w:color w:val="0070C0"/>
          <w:szCs w:val="20"/>
        </w:rPr>
      </w:pPr>
      <w:r w:rsidRPr="005A0CBD">
        <w:rPr>
          <w:rFonts w:ascii="SassoonPrimaryInfant" w:hAnsi="SassoonPrimaryInfant"/>
          <w:b/>
          <w:color w:val="0070C0"/>
          <w:szCs w:val="20"/>
        </w:rPr>
        <w:t xml:space="preserve">At Janvrin we believe that every child deserves to develop a confident voice. Inspired by the work of Voice 21, we recognise </w:t>
      </w:r>
      <w:proofErr w:type="spellStart"/>
      <w:r w:rsidRPr="005A0CBD">
        <w:rPr>
          <w:rFonts w:ascii="SassoonPrimaryInfant" w:hAnsi="SassoonPrimaryInfant"/>
          <w:b/>
          <w:color w:val="0070C0"/>
          <w:szCs w:val="20"/>
        </w:rPr>
        <w:t>oracy</w:t>
      </w:r>
      <w:proofErr w:type="spellEnd"/>
      <w:r w:rsidRPr="005A0CBD">
        <w:rPr>
          <w:rFonts w:ascii="SassoonPrimaryInfant" w:hAnsi="SassoonPrimaryInfant"/>
          <w:b/>
          <w:color w:val="0070C0"/>
          <w:szCs w:val="20"/>
        </w:rPr>
        <w:t xml:space="preserve"> as a fundamental part of literacy and a vital tool for learning, wellbeing and future success. Therefore, we place talk at the heart of our curriculum so that all pupils, regardless of background, can articulate their ideas clearly, listen actively, and engage meaningfully with others.</w:t>
      </w:r>
    </w:p>
    <w:p w14:paraId="23C7675B" w14:textId="77777777" w:rsidR="0041166D" w:rsidRDefault="0077639A" w:rsidP="00BF768A">
      <w:pPr>
        <w:rPr>
          <w:rFonts w:ascii="SassoonPrimaryInfant" w:hAnsi="SassoonPrimaryInfant" w:cstheme="minorHAnsi"/>
        </w:rPr>
      </w:pPr>
      <w:r w:rsidRPr="0077639A">
        <w:rPr>
          <w:rFonts w:ascii="SassoonPrimaryInfant" w:hAnsi="SassoonPrimaryInfant" w:cstheme="minorHAnsi"/>
        </w:rPr>
        <w:t xml:space="preserve">The Jersey Curriculum for English reflects on the importance of spoken language in pupils’ development. </w:t>
      </w:r>
    </w:p>
    <w:p w14:paraId="0DCC173F" w14:textId="7C2147AB" w:rsidR="000258C3" w:rsidRDefault="0077639A" w:rsidP="00BF768A">
      <w:pPr>
        <w:rPr>
          <w:rFonts w:ascii="SassoonPrimaryInfant" w:hAnsi="SassoonPrimaryInfant" w:cstheme="minorHAnsi"/>
        </w:rPr>
      </w:pPr>
      <w:r w:rsidRPr="0077639A">
        <w:rPr>
          <w:rFonts w:ascii="SassoonPrimaryInfant" w:hAnsi="SassoonPrimaryInfant" w:cstheme="minorHAnsi"/>
        </w:rPr>
        <w:t xml:space="preserve">Oracy is embedded throughout our broad and balanced curriculum and is explicitly taught by all teachers. Lessons are talk-rich, questions are carefully planned to ensure all pupils can participate and talk opportunities are carefully planned and scaffolded. </w:t>
      </w:r>
      <w:r w:rsidR="00B03921">
        <w:rPr>
          <w:rFonts w:ascii="SassoonPrimaryInfant" w:hAnsi="SassoonPrimaryInfant" w:cstheme="minorHAnsi"/>
        </w:rPr>
        <w:t>We plan for</w:t>
      </w:r>
      <w:r w:rsidR="005A0CBD">
        <w:rPr>
          <w:rFonts w:ascii="SassoonPrimaryInfant" w:hAnsi="SassoonPrimaryInfant" w:cstheme="minorHAnsi"/>
        </w:rPr>
        <w:t xml:space="preserve"> exploratory and</w:t>
      </w:r>
      <w:r w:rsidR="00B03921">
        <w:rPr>
          <w:rFonts w:ascii="SassoonPrimaryInfant" w:hAnsi="SassoonPrimaryInfant" w:cstheme="minorHAnsi"/>
        </w:rPr>
        <w:t xml:space="preserve"> presentational outcomes</w:t>
      </w:r>
      <w:r w:rsidR="005A0CBD">
        <w:rPr>
          <w:rFonts w:ascii="SassoonPrimaryInfant" w:hAnsi="SassoonPrimaryInfant" w:cstheme="minorHAnsi"/>
        </w:rPr>
        <w:t xml:space="preserve">, outlined </w:t>
      </w:r>
      <w:r w:rsidR="00B03921">
        <w:rPr>
          <w:rFonts w:ascii="SassoonPrimaryInfant" w:hAnsi="SassoonPrimaryInfant" w:cstheme="minorHAnsi"/>
        </w:rPr>
        <w:t xml:space="preserve">within our Oracy </w:t>
      </w:r>
      <w:r w:rsidR="005A0CBD">
        <w:rPr>
          <w:rFonts w:ascii="SassoonPrimaryInfant" w:hAnsi="SassoonPrimaryInfant" w:cstheme="minorHAnsi"/>
        </w:rPr>
        <w:t xml:space="preserve">Curriculum </w:t>
      </w:r>
      <w:r w:rsidR="00B03921">
        <w:rPr>
          <w:rFonts w:ascii="SassoonPrimaryInfant" w:hAnsi="SassoonPrimaryInfant" w:cstheme="minorHAnsi"/>
        </w:rPr>
        <w:t>Long Term Plan.</w:t>
      </w:r>
    </w:p>
    <w:p w14:paraId="7A2E68AA" w14:textId="64446F44" w:rsidR="0077639A" w:rsidRPr="0077639A" w:rsidRDefault="0077639A" w:rsidP="00BF768A">
      <w:pPr>
        <w:rPr>
          <w:rFonts w:ascii="SassoonPrimaryInfant" w:hAnsi="SassoonPrimaryInfant" w:cstheme="minorHAnsi"/>
        </w:rPr>
      </w:pPr>
      <w:r>
        <w:rPr>
          <w:rFonts w:ascii="SassoonPrimaryInfant" w:hAnsi="SassoonPrimaryInfant" w:cstheme="minorHAnsi"/>
        </w:rPr>
        <w:t xml:space="preserve">Year groups will be taught specific </w:t>
      </w:r>
      <w:proofErr w:type="spellStart"/>
      <w:r>
        <w:rPr>
          <w:rFonts w:ascii="SassoonPrimaryInfant" w:hAnsi="SassoonPrimaryInfant" w:cstheme="minorHAnsi"/>
        </w:rPr>
        <w:t>oracy</w:t>
      </w:r>
      <w:proofErr w:type="spellEnd"/>
      <w:r>
        <w:rPr>
          <w:rFonts w:ascii="SassoonPrimaryInfant" w:hAnsi="SassoonPrimaryInfant" w:cstheme="minorHAnsi"/>
        </w:rPr>
        <w:t xml:space="preserve"> skills and </w:t>
      </w:r>
      <w:r w:rsidR="005A0CBD">
        <w:rPr>
          <w:rFonts w:ascii="SassoonPrimaryInfant" w:hAnsi="SassoonPrimaryInfant" w:cstheme="minorHAnsi"/>
        </w:rPr>
        <w:t xml:space="preserve">talk </w:t>
      </w:r>
      <w:r>
        <w:rPr>
          <w:rFonts w:ascii="SassoonPrimaryInfant" w:hAnsi="SassoonPrimaryInfant" w:cstheme="minorHAnsi"/>
        </w:rPr>
        <w:t xml:space="preserve">tactics, </w:t>
      </w:r>
      <w:r w:rsidR="005A0CBD">
        <w:rPr>
          <w:rFonts w:ascii="SassoonPrimaryInfant" w:hAnsi="SassoonPrimaryInfant" w:cstheme="minorHAnsi"/>
        </w:rPr>
        <w:t>see within</w:t>
      </w:r>
      <w:r>
        <w:rPr>
          <w:rFonts w:ascii="SassoonPrimaryInfant" w:hAnsi="SassoonPrimaryInfant" w:cstheme="minorHAnsi"/>
        </w:rPr>
        <w:t xml:space="preserve"> our Oracy Skills Progression Document. </w:t>
      </w:r>
    </w:p>
    <w:p w14:paraId="7FED2CD3" w14:textId="2A0A3FD2" w:rsidR="000258C3" w:rsidRDefault="000258C3" w:rsidP="00BF768A">
      <w:pPr>
        <w:rPr>
          <w:rFonts w:ascii="SassoonPrimaryInfant" w:hAnsi="SassoonPrimaryInfant" w:cstheme="minorHAnsi"/>
          <w:b/>
          <w:bCs/>
        </w:rPr>
      </w:pPr>
      <w:r w:rsidRPr="00D22FDA">
        <w:rPr>
          <w:rFonts w:ascii="SassoonPrimaryInfant" w:hAnsi="SassoonPrimaryInfant" w:cstheme="minorHAnsi"/>
          <w:b/>
          <w:bCs/>
        </w:rPr>
        <w:t>Planning and Teaching of Oracy:</w:t>
      </w:r>
    </w:p>
    <w:p w14:paraId="4E9D48F3" w14:textId="1053BEFF" w:rsidR="000258C3" w:rsidRDefault="003A153B" w:rsidP="00BF768A">
      <w:pPr>
        <w:rPr>
          <w:rFonts w:ascii="SassoonPrimaryInfant" w:hAnsi="SassoonPrimaryInfant" w:cstheme="minorHAnsi"/>
        </w:rPr>
      </w:pPr>
      <w:r w:rsidRPr="003A153B">
        <w:rPr>
          <w:rFonts w:ascii="SassoonPrimaryInfant" w:hAnsi="SassoonPrimaryInfant" w:cstheme="minorHAnsi"/>
        </w:rPr>
        <w:t xml:space="preserve">Our </w:t>
      </w:r>
      <w:r w:rsidR="0077639A" w:rsidRPr="003A153B">
        <w:rPr>
          <w:rFonts w:ascii="SassoonPrimaryInfant" w:hAnsi="SassoonPrimaryInfant" w:cstheme="minorHAnsi"/>
        </w:rPr>
        <w:t>Science</w:t>
      </w:r>
      <w:r w:rsidRPr="003A153B">
        <w:rPr>
          <w:rFonts w:ascii="SassoonPrimaryInfant" w:hAnsi="SassoonPrimaryInfant" w:cstheme="minorHAnsi"/>
        </w:rPr>
        <w:t xml:space="preserve">, PSHE and RE curriculum </w:t>
      </w:r>
      <w:r w:rsidR="0077639A" w:rsidRPr="003A153B">
        <w:rPr>
          <w:rFonts w:ascii="SassoonPrimaryInfant" w:hAnsi="SassoonPrimaryInfant" w:cstheme="minorHAnsi"/>
        </w:rPr>
        <w:t xml:space="preserve">is a key focus at Janvrin, in terms of planning and teaching the key concepts and understanding through an oracy-based sequence of learning. We want our explicit and purposeful talk opportunities in each lesson to be able to harness and elevate their learning. Oracy tasks, groupings, talk tactics and framework strands will be outlined on the </w:t>
      </w:r>
      <w:r w:rsidR="00B16B17" w:rsidRPr="003A153B">
        <w:rPr>
          <w:rFonts w:ascii="SassoonPrimaryInfant" w:hAnsi="SassoonPrimaryInfant" w:cstheme="minorHAnsi"/>
        </w:rPr>
        <w:t>Medium-Term</w:t>
      </w:r>
      <w:r w:rsidR="0077639A" w:rsidRPr="003A153B">
        <w:rPr>
          <w:rFonts w:ascii="SassoonPrimaryInfant" w:hAnsi="SassoonPrimaryInfant" w:cstheme="minorHAnsi"/>
        </w:rPr>
        <w:t xml:space="preserve"> Planning</w:t>
      </w:r>
      <w:r w:rsidR="00DB3F77" w:rsidRPr="003A153B">
        <w:rPr>
          <w:rFonts w:ascii="SassoonPrimaryInfant" w:hAnsi="SassoonPrimaryInfant" w:cstheme="minorHAnsi"/>
        </w:rPr>
        <w:t xml:space="preserve"> for each </w:t>
      </w:r>
      <w:r w:rsidRPr="003A153B">
        <w:rPr>
          <w:rFonts w:ascii="SassoonPrimaryInfant" w:hAnsi="SassoonPrimaryInfant" w:cstheme="minorHAnsi"/>
        </w:rPr>
        <w:t>of these focused subjects</w:t>
      </w:r>
      <w:r w:rsidR="0077639A" w:rsidRPr="003A153B">
        <w:rPr>
          <w:rFonts w:ascii="SassoonPrimaryInfant" w:hAnsi="SassoonPrimaryInfant" w:cstheme="minorHAnsi"/>
        </w:rPr>
        <w:t>.</w:t>
      </w:r>
      <w:r w:rsidR="0077639A">
        <w:rPr>
          <w:rFonts w:ascii="SassoonPrimaryInfant" w:hAnsi="SassoonPrimaryInfant" w:cstheme="minorHAnsi"/>
        </w:rPr>
        <w:t xml:space="preserve"> </w:t>
      </w:r>
    </w:p>
    <w:p w14:paraId="1FA71E87" w14:textId="006A46F7" w:rsidR="0077639A" w:rsidRDefault="0077639A" w:rsidP="00BF768A">
      <w:pPr>
        <w:rPr>
          <w:rFonts w:ascii="SassoonPrimaryInfant" w:hAnsi="SassoonPrimaryInfant" w:cstheme="minorHAnsi"/>
        </w:rPr>
      </w:pPr>
      <w:r w:rsidRPr="003A153B">
        <w:rPr>
          <w:rFonts w:ascii="SassoonPrimaryInfant" w:hAnsi="SassoonPrimaryInfant" w:cstheme="minorHAnsi"/>
        </w:rPr>
        <w:t xml:space="preserve">Planning and teaching oracy will also be encouraged within all other subjects to enhance learning and develop their speaking and listening skills. </w:t>
      </w:r>
      <w:r w:rsidR="003A153B" w:rsidRPr="003A153B">
        <w:rPr>
          <w:rFonts w:ascii="SassoonPrimaryInfant" w:hAnsi="SassoonPrimaryInfant" w:cstheme="minorHAnsi"/>
        </w:rPr>
        <w:t>All pupils will work towards an oracy ‘Fab Finisher’ each half term within a range of subjects (see Oracy LTP).</w:t>
      </w:r>
      <w:r w:rsidR="003A153B">
        <w:rPr>
          <w:rFonts w:ascii="SassoonPrimaryInfant" w:hAnsi="SassoonPrimaryInfant" w:cstheme="minorHAnsi"/>
        </w:rPr>
        <w:t xml:space="preserve"> </w:t>
      </w:r>
    </w:p>
    <w:p w14:paraId="797F64B0" w14:textId="2BE89B84" w:rsidR="0077639A" w:rsidRPr="0077639A" w:rsidRDefault="0077639A" w:rsidP="00BF768A">
      <w:pPr>
        <w:rPr>
          <w:rFonts w:ascii="SassoonPrimaryInfant" w:hAnsi="SassoonPrimaryInfant" w:cstheme="minorHAnsi"/>
        </w:rPr>
      </w:pPr>
      <w:r>
        <w:rPr>
          <w:rFonts w:ascii="SassoonPrimaryInfant" w:hAnsi="SassoonPrimaryInfant" w:cstheme="minorHAnsi"/>
        </w:rPr>
        <w:t xml:space="preserve">All teachers must add oracy icons onto their </w:t>
      </w:r>
      <w:r w:rsidR="00DB3F77">
        <w:rPr>
          <w:rFonts w:ascii="SassoonPrimaryInfant" w:hAnsi="SassoonPrimaryInfant" w:cstheme="minorHAnsi"/>
        </w:rPr>
        <w:t xml:space="preserve">teaching resources to ensure it is planned and explicit for the teachers and pupils in lessons. </w:t>
      </w:r>
      <w:r w:rsidR="009471FC" w:rsidRPr="003A153B">
        <w:rPr>
          <w:rFonts w:ascii="SassoonPrimaryInfant" w:hAnsi="SassoonPrimaryInfant" w:cstheme="minorHAnsi"/>
        </w:rPr>
        <w:t>Teachers must provide regular opportunities for pupils to reflect on their oracy skills and oracy skills of others</w:t>
      </w:r>
      <w:r w:rsidR="00171968">
        <w:rPr>
          <w:rFonts w:ascii="SassoonPrimaryInfant" w:hAnsi="SassoonPrimaryInfant" w:cstheme="minorHAnsi"/>
        </w:rPr>
        <w:t xml:space="preserve"> using Talk Detectives.</w:t>
      </w:r>
    </w:p>
    <w:p w14:paraId="5EB9C9C8" w14:textId="4CBFF700" w:rsidR="000258C3" w:rsidRDefault="000258C3" w:rsidP="00BF768A">
      <w:pPr>
        <w:rPr>
          <w:rFonts w:ascii="SassoonPrimaryInfant" w:hAnsi="SassoonPrimaryInfant" w:cstheme="minorHAnsi"/>
          <w:b/>
          <w:bCs/>
        </w:rPr>
      </w:pPr>
      <w:r w:rsidRPr="00D22FDA">
        <w:rPr>
          <w:rFonts w:ascii="SassoonPrimaryInfant" w:hAnsi="SassoonPrimaryInfant" w:cstheme="minorHAnsi"/>
          <w:b/>
          <w:bCs/>
        </w:rPr>
        <w:t>Assessment and Record</w:t>
      </w:r>
      <w:r w:rsidR="00DB3F77">
        <w:rPr>
          <w:rFonts w:ascii="SassoonPrimaryInfant" w:hAnsi="SassoonPrimaryInfant" w:cstheme="minorHAnsi"/>
          <w:b/>
          <w:bCs/>
        </w:rPr>
        <w:t>i</w:t>
      </w:r>
      <w:r w:rsidRPr="00D22FDA">
        <w:rPr>
          <w:rFonts w:ascii="SassoonPrimaryInfant" w:hAnsi="SassoonPrimaryInfant" w:cstheme="minorHAnsi"/>
          <w:b/>
          <w:bCs/>
        </w:rPr>
        <w:t>ng:</w:t>
      </w:r>
    </w:p>
    <w:p w14:paraId="26875450" w14:textId="2C966285" w:rsidR="001D2DBF" w:rsidRDefault="00033AB1" w:rsidP="00BF768A">
      <w:pPr>
        <w:rPr>
          <w:rFonts w:ascii="SassoonPrimaryInfant" w:hAnsi="SassoonPrimaryInfant" w:cstheme="minorHAnsi"/>
        </w:rPr>
      </w:pPr>
      <w:r w:rsidRPr="00033AB1">
        <w:rPr>
          <w:rFonts w:ascii="SassoonPrimaryInfant" w:hAnsi="SassoonPrimaryInfant" w:cstheme="minorHAnsi"/>
        </w:rPr>
        <w:lastRenderedPageBreak/>
        <w:t>At Janvrin Primary we use the Oracy Framework that was developed by the University of Cambridge and Voice 21</w:t>
      </w:r>
      <w:r>
        <w:rPr>
          <w:rFonts w:ascii="SassoonPrimaryInfant" w:hAnsi="SassoonPrimaryInfant" w:cstheme="minorHAnsi"/>
        </w:rPr>
        <w:t>. This framework is split into 4 strands:</w:t>
      </w:r>
    </w:p>
    <w:p w14:paraId="19B54022" w14:textId="7CDA9BE3" w:rsidR="00033AB1" w:rsidRDefault="00033AB1" w:rsidP="005A0CBD">
      <w:pPr>
        <w:pStyle w:val="ListParagraph"/>
        <w:numPr>
          <w:ilvl w:val="0"/>
          <w:numId w:val="2"/>
        </w:numPr>
        <w:rPr>
          <w:rFonts w:ascii="SassoonPrimaryInfant" w:hAnsi="SassoonPrimaryInfant" w:cstheme="minorHAnsi"/>
        </w:rPr>
      </w:pPr>
      <w:r>
        <w:rPr>
          <w:rFonts w:ascii="SassoonPrimaryInfant" w:hAnsi="SassoonPrimaryInfant" w:cstheme="minorHAnsi"/>
        </w:rPr>
        <w:t>Physical</w:t>
      </w:r>
    </w:p>
    <w:p w14:paraId="0863E799" w14:textId="58A8106F" w:rsidR="00033AB1" w:rsidRDefault="00033AB1" w:rsidP="005A0CBD">
      <w:pPr>
        <w:pStyle w:val="ListParagraph"/>
        <w:numPr>
          <w:ilvl w:val="0"/>
          <w:numId w:val="2"/>
        </w:numPr>
        <w:rPr>
          <w:rFonts w:ascii="SassoonPrimaryInfant" w:hAnsi="SassoonPrimaryInfant" w:cstheme="minorHAnsi"/>
        </w:rPr>
      </w:pPr>
      <w:r>
        <w:rPr>
          <w:rFonts w:ascii="SassoonPrimaryInfant" w:hAnsi="SassoonPrimaryInfant" w:cstheme="minorHAnsi"/>
        </w:rPr>
        <w:t xml:space="preserve">Linguistic </w:t>
      </w:r>
    </w:p>
    <w:p w14:paraId="6BE0B4E1" w14:textId="7366C7CA" w:rsidR="00033AB1" w:rsidRDefault="00033AB1" w:rsidP="005A0CBD">
      <w:pPr>
        <w:pStyle w:val="ListParagraph"/>
        <w:numPr>
          <w:ilvl w:val="0"/>
          <w:numId w:val="2"/>
        </w:numPr>
        <w:rPr>
          <w:rFonts w:ascii="SassoonPrimaryInfant" w:hAnsi="SassoonPrimaryInfant" w:cstheme="minorHAnsi"/>
        </w:rPr>
      </w:pPr>
      <w:r>
        <w:rPr>
          <w:rFonts w:ascii="SassoonPrimaryInfant" w:hAnsi="SassoonPrimaryInfant" w:cstheme="minorHAnsi"/>
        </w:rPr>
        <w:t>Cognitive</w:t>
      </w:r>
    </w:p>
    <w:p w14:paraId="57866C8D" w14:textId="0DC812CF" w:rsidR="00033AB1" w:rsidRDefault="00033AB1" w:rsidP="005A0CBD">
      <w:pPr>
        <w:pStyle w:val="ListParagraph"/>
        <w:numPr>
          <w:ilvl w:val="0"/>
          <w:numId w:val="2"/>
        </w:numPr>
        <w:rPr>
          <w:rFonts w:ascii="SassoonPrimaryInfant" w:hAnsi="SassoonPrimaryInfant" w:cstheme="minorHAnsi"/>
        </w:rPr>
      </w:pPr>
      <w:r>
        <w:rPr>
          <w:rFonts w:ascii="SassoonPrimaryInfant" w:hAnsi="SassoonPrimaryInfant" w:cstheme="minorHAnsi"/>
        </w:rPr>
        <w:t>Social and Emotional</w:t>
      </w:r>
    </w:p>
    <w:p w14:paraId="6F819872" w14:textId="72FC71E3" w:rsidR="00033AB1" w:rsidRPr="00033AB1" w:rsidRDefault="00033AB1" w:rsidP="00033AB1">
      <w:pPr>
        <w:rPr>
          <w:rFonts w:ascii="SassoonPrimaryInfant" w:hAnsi="SassoonPrimaryInfant" w:cstheme="minorHAnsi"/>
        </w:rPr>
      </w:pPr>
      <w:r>
        <w:rPr>
          <w:rFonts w:ascii="SassoonPrimaryInfant" w:hAnsi="SassoonPrimaryInfant" w:cstheme="minorHAnsi"/>
        </w:rPr>
        <w:t xml:space="preserve">This framework allows both staff and pupils to understand what makes good spoken communication. It enables successful discussions with inspiring and effective communication. The framework is to be used by staff to give feedback, targets and assess progress. Pupils will use the framework to self-assess, peer-assess and set them goals. </w:t>
      </w:r>
    </w:p>
    <w:p w14:paraId="45F66089" w14:textId="7733A61A" w:rsidR="000258C3" w:rsidRPr="00D22FDA" w:rsidRDefault="001D2DBF" w:rsidP="00BF768A">
      <w:pPr>
        <w:rPr>
          <w:rFonts w:ascii="SassoonPrimaryInfant" w:hAnsi="SassoonPrimaryInfant" w:cstheme="minorHAnsi"/>
          <w:b/>
          <w:bCs/>
        </w:rPr>
      </w:pPr>
      <w:r>
        <w:rPr>
          <w:noProof/>
        </w:rPr>
        <w:drawing>
          <wp:anchor distT="0" distB="0" distL="114300" distR="114300" simplePos="0" relativeHeight="251664384" behindDoc="0" locked="0" layoutInCell="1" allowOverlap="1" wp14:anchorId="681296EF" wp14:editId="5A7DF9CB">
            <wp:simplePos x="0" y="0"/>
            <wp:positionH relativeFrom="margin">
              <wp:posOffset>428908</wp:posOffset>
            </wp:positionH>
            <wp:positionV relativeFrom="paragraph">
              <wp:posOffset>494</wp:posOffset>
            </wp:positionV>
            <wp:extent cx="4978400" cy="3368040"/>
            <wp:effectExtent l="0" t="0" r="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78400" cy="3368040"/>
                    </a:xfrm>
                    <a:prstGeom prst="rect">
                      <a:avLst/>
                    </a:prstGeom>
                  </pic:spPr>
                </pic:pic>
              </a:graphicData>
            </a:graphic>
            <wp14:sizeRelH relativeFrom="page">
              <wp14:pctWidth>0</wp14:pctWidth>
            </wp14:sizeRelH>
            <wp14:sizeRelV relativeFrom="page">
              <wp14:pctHeight>0</wp14:pctHeight>
            </wp14:sizeRelV>
          </wp:anchor>
        </w:drawing>
      </w:r>
    </w:p>
    <w:p w14:paraId="25E06A3D" w14:textId="77777777" w:rsidR="001D2DBF" w:rsidRDefault="001D2DBF" w:rsidP="00BF768A">
      <w:pPr>
        <w:rPr>
          <w:rFonts w:ascii="SassoonPrimaryInfant" w:hAnsi="SassoonPrimaryInfant" w:cstheme="minorHAnsi"/>
          <w:b/>
          <w:bCs/>
        </w:rPr>
      </w:pPr>
    </w:p>
    <w:p w14:paraId="364D5C05" w14:textId="77777777" w:rsidR="001D2DBF" w:rsidRDefault="001D2DBF" w:rsidP="00BF768A">
      <w:pPr>
        <w:rPr>
          <w:rFonts w:ascii="SassoonPrimaryInfant" w:hAnsi="SassoonPrimaryInfant" w:cstheme="minorHAnsi"/>
          <w:b/>
          <w:bCs/>
        </w:rPr>
      </w:pPr>
    </w:p>
    <w:p w14:paraId="550EAB61" w14:textId="77777777" w:rsidR="001D2DBF" w:rsidRDefault="001D2DBF" w:rsidP="00BF768A">
      <w:pPr>
        <w:rPr>
          <w:rFonts w:ascii="SassoonPrimaryInfant" w:hAnsi="SassoonPrimaryInfant" w:cstheme="minorHAnsi"/>
          <w:b/>
          <w:bCs/>
        </w:rPr>
      </w:pPr>
    </w:p>
    <w:p w14:paraId="14D53917" w14:textId="77777777" w:rsidR="001D2DBF" w:rsidRDefault="001D2DBF" w:rsidP="00BF768A">
      <w:pPr>
        <w:rPr>
          <w:rFonts w:ascii="SassoonPrimaryInfant" w:hAnsi="SassoonPrimaryInfant" w:cstheme="minorHAnsi"/>
          <w:b/>
          <w:bCs/>
        </w:rPr>
      </w:pPr>
    </w:p>
    <w:p w14:paraId="22C641F6" w14:textId="77777777" w:rsidR="001D2DBF" w:rsidRDefault="001D2DBF" w:rsidP="00BF768A">
      <w:pPr>
        <w:rPr>
          <w:rFonts w:ascii="SassoonPrimaryInfant" w:hAnsi="SassoonPrimaryInfant" w:cstheme="minorHAnsi"/>
          <w:b/>
          <w:bCs/>
        </w:rPr>
      </w:pPr>
    </w:p>
    <w:p w14:paraId="07676D44" w14:textId="77777777" w:rsidR="001D2DBF" w:rsidRDefault="001D2DBF" w:rsidP="00BF768A">
      <w:pPr>
        <w:rPr>
          <w:rFonts w:ascii="SassoonPrimaryInfant" w:hAnsi="SassoonPrimaryInfant" w:cstheme="minorHAnsi"/>
          <w:b/>
          <w:bCs/>
        </w:rPr>
      </w:pPr>
    </w:p>
    <w:p w14:paraId="585CEEB3" w14:textId="77777777" w:rsidR="001D2DBF" w:rsidRDefault="001D2DBF" w:rsidP="00BF768A">
      <w:pPr>
        <w:rPr>
          <w:rFonts w:ascii="SassoonPrimaryInfant" w:hAnsi="SassoonPrimaryInfant" w:cstheme="minorHAnsi"/>
          <w:b/>
          <w:bCs/>
        </w:rPr>
      </w:pPr>
    </w:p>
    <w:p w14:paraId="6B8D07A7" w14:textId="77777777" w:rsidR="001D2DBF" w:rsidRDefault="001D2DBF" w:rsidP="00BF768A">
      <w:pPr>
        <w:rPr>
          <w:rFonts w:ascii="SassoonPrimaryInfant" w:hAnsi="SassoonPrimaryInfant" w:cstheme="minorHAnsi"/>
          <w:b/>
          <w:bCs/>
        </w:rPr>
      </w:pPr>
    </w:p>
    <w:p w14:paraId="649465E8" w14:textId="77777777" w:rsidR="001D2DBF" w:rsidRDefault="001D2DBF" w:rsidP="00BF768A">
      <w:pPr>
        <w:rPr>
          <w:rFonts w:ascii="SassoonPrimaryInfant" w:hAnsi="SassoonPrimaryInfant" w:cstheme="minorHAnsi"/>
          <w:b/>
          <w:bCs/>
        </w:rPr>
      </w:pPr>
    </w:p>
    <w:p w14:paraId="70F43244" w14:textId="77777777" w:rsidR="001D2DBF" w:rsidRDefault="001D2DBF" w:rsidP="00BF768A">
      <w:pPr>
        <w:rPr>
          <w:rFonts w:ascii="SassoonPrimaryInfant" w:hAnsi="SassoonPrimaryInfant" w:cstheme="minorHAnsi"/>
          <w:b/>
          <w:bCs/>
        </w:rPr>
      </w:pPr>
    </w:p>
    <w:p w14:paraId="600417EF" w14:textId="52FBD925" w:rsidR="000258C3" w:rsidRPr="00D22FDA" w:rsidRDefault="000258C3" w:rsidP="00BF768A">
      <w:pPr>
        <w:rPr>
          <w:rFonts w:ascii="SassoonPrimaryInfant" w:hAnsi="SassoonPrimaryInfant" w:cstheme="minorHAnsi"/>
          <w:b/>
          <w:bCs/>
        </w:rPr>
      </w:pPr>
      <w:r w:rsidRPr="00D22FDA">
        <w:rPr>
          <w:rFonts w:ascii="SassoonPrimaryInfant" w:hAnsi="SassoonPrimaryInfant" w:cstheme="minorHAnsi"/>
          <w:b/>
          <w:bCs/>
        </w:rPr>
        <w:t>Monitoring:</w:t>
      </w:r>
    </w:p>
    <w:p w14:paraId="4BB52626" w14:textId="5F0EB981" w:rsidR="000258C3" w:rsidRPr="00AF0C6E" w:rsidRDefault="00AF0C6E" w:rsidP="00BF768A">
      <w:pPr>
        <w:rPr>
          <w:rFonts w:ascii="SassoonPrimaryInfant" w:hAnsi="SassoonPrimaryInfant" w:cstheme="minorHAnsi"/>
        </w:rPr>
      </w:pPr>
      <w:r w:rsidRPr="00AF0C6E">
        <w:rPr>
          <w:rFonts w:ascii="SassoonPrimaryInfant" w:hAnsi="SassoonPrimaryInfant" w:cstheme="minorHAnsi"/>
        </w:rPr>
        <w:t>The Oracy Subject Lead will carry out termly monitoring of planning and learning (specifically Science</w:t>
      </w:r>
      <w:r w:rsidR="00017894">
        <w:rPr>
          <w:rFonts w:ascii="SassoonPrimaryInfant" w:hAnsi="SassoonPrimaryInfant" w:cstheme="minorHAnsi"/>
        </w:rPr>
        <w:t xml:space="preserve">, RE </w:t>
      </w:r>
      <w:r w:rsidR="009D5853">
        <w:rPr>
          <w:rFonts w:ascii="SassoonPrimaryInfant" w:hAnsi="SassoonPrimaryInfant" w:cstheme="minorHAnsi"/>
        </w:rPr>
        <w:t>and PSHE</w:t>
      </w:r>
      <w:r w:rsidRPr="00AF0C6E">
        <w:rPr>
          <w:rFonts w:ascii="SassoonPrimaryInfant" w:hAnsi="SassoonPrimaryInfant" w:cstheme="minorHAnsi"/>
        </w:rPr>
        <w:t xml:space="preserve">). This will involve working closely with </w:t>
      </w:r>
      <w:r w:rsidR="0059687F">
        <w:rPr>
          <w:rFonts w:ascii="SassoonPrimaryInfant" w:hAnsi="SassoonPrimaryInfant" w:cstheme="minorHAnsi"/>
        </w:rPr>
        <w:t>S</w:t>
      </w:r>
      <w:r w:rsidR="00017894">
        <w:rPr>
          <w:rFonts w:ascii="SassoonPrimaryInfant" w:hAnsi="SassoonPrimaryInfant" w:cstheme="minorHAnsi"/>
        </w:rPr>
        <w:t xml:space="preserve">ubject </w:t>
      </w:r>
      <w:r w:rsidR="0059687F">
        <w:rPr>
          <w:rFonts w:ascii="SassoonPrimaryInfant" w:hAnsi="SassoonPrimaryInfant" w:cstheme="minorHAnsi"/>
        </w:rPr>
        <w:t>L</w:t>
      </w:r>
      <w:r w:rsidR="00017894">
        <w:rPr>
          <w:rFonts w:ascii="SassoonPrimaryInfant" w:hAnsi="SassoonPrimaryInfant" w:cstheme="minorHAnsi"/>
        </w:rPr>
        <w:t xml:space="preserve">eads in how to elevate their subject using oracy. </w:t>
      </w:r>
      <w:r w:rsidRPr="00AF0C6E">
        <w:rPr>
          <w:rFonts w:ascii="SassoonPrimaryInfant" w:hAnsi="SassoonPrimaryInfant" w:cstheme="minorHAnsi"/>
        </w:rPr>
        <w:t>Within the academic year, the lead will conduct Listening Walks</w:t>
      </w:r>
      <w:r w:rsidR="0056640E">
        <w:rPr>
          <w:rFonts w:ascii="SassoonPrimaryInfant" w:hAnsi="SassoonPrimaryInfant" w:cstheme="minorHAnsi"/>
        </w:rPr>
        <w:t xml:space="preserve">, Pupil Discussions with champions and Book Looks (RE and PSHE </w:t>
      </w:r>
      <w:proofErr w:type="spellStart"/>
      <w:r w:rsidR="0056640E">
        <w:rPr>
          <w:rFonts w:ascii="SassoonPrimaryInfant" w:hAnsi="SassoonPrimaryInfant" w:cstheme="minorHAnsi"/>
        </w:rPr>
        <w:t>floorbooks</w:t>
      </w:r>
      <w:proofErr w:type="spellEnd"/>
      <w:r w:rsidR="0056640E">
        <w:rPr>
          <w:rFonts w:ascii="SassoonPrimaryInfant" w:hAnsi="SassoonPrimaryInfant" w:cstheme="minorHAnsi"/>
        </w:rPr>
        <w:t>, as well as other subjects).</w:t>
      </w:r>
    </w:p>
    <w:p w14:paraId="380C74CA" w14:textId="72A51EC3" w:rsidR="000258C3" w:rsidRDefault="000258C3" w:rsidP="00BF768A">
      <w:pPr>
        <w:rPr>
          <w:rFonts w:ascii="SassoonPrimaryInfant" w:hAnsi="SassoonPrimaryInfant" w:cstheme="minorHAnsi"/>
          <w:b/>
          <w:bCs/>
        </w:rPr>
      </w:pPr>
      <w:r w:rsidRPr="00D22FDA">
        <w:rPr>
          <w:rFonts w:ascii="SassoonPrimaryInfant" w:hAnsi="SassoonPrimaryInfant" w:cstheme="minorHAnsi"/>
          <w:b/>
          <w:bCs/>
        </w:rPr>
        <w:t>Inclusion and equal opportunities:</w:t>
      </w:r>
    </w:p>
    <w:p w14:paraId="2B5045A4" w14:textId="77777777" w:rsidR="00B4163D" w:rsidRDefault="00B4163D" w:rsidP="00BF768A">
      <w:pPr>
        <w:rPr>
          <w:rFonts w:ascii="SassoonPrimaryInfant" w:hAnsi="SassoonPrimaryInfant" w:cstheme="minorHAnsi"/>
        </w:rPr>
      </w:pPr>
      <w:r>
        <w:rPr>
          <w:rFonts w:ascii="SassoonPrimaryInfant" w:hAnsi="SassoonPrimaryInfant" w:cstheme="minorHAnsi"/>
        </w:rPr>
        <w:t>Inclusion is at the heart of our oracy intention; all pupils are given the support and opportunities they need to thrive in this subject. Pupils with speech and language barriers will develop their oracy skills through practise and an embedded oracy curriculum. Pupils with additional needs are encouraged to actively participate in oracy opportunities. Our aim is to develop the confidence of all our pupils, which for some pupils this may manifest in different ways, alongside the Oracy Progression Document from EYFS to Year 6. We hope for all our learners to be more confident and effective communicators, emotionally and academically as they progress through the school.</w:t>
      </w:r>
    </w:p>
    <w:p w14:paraId="2123BE2D" w14:textId="77777777" w:rsidR="00B4163D" w:rsidRDefault="00B4163D" w:rsidP="00BF768A">
      <w:pPr>
        <w:rPr>
          <w:rFonts w:ascii="SassoonPrimaryInfant" w:hAnsi="SassoonPrimaryInfant" w:cstheme="minorHAnsi"/>
        </w:rPr>
      </w:pPr>
      <w:r>
        <w:rPr>
          <w:rFonts w:ascii="SassoonPrimaryInfant" w:hAnsi="SassoonPrimaryInfant" w:cstheme="minorHAnsi"/>
        </w:rPr>
        <w:lastRenderedPageBreak/>
        <w:t xml:space="preserve">We are a Rights Respecting School and we ensure that all our pupils rights are upheld. This policy supports Article 12 and 13 from the UN Convention of the Rights of a Child. </w:t>
      </w:r>
    </w:p>
    <w:p w14:paraId="5EF3F799" w14:textId="77777777" w:rsidR="00B4163D" w:rsidRDefault="00B4163D" w:rsidP="00BF768A">
      <w:pPr>
        <w:rPr>
          <w:rFonts w:ascii="SassoonPrimaryInfant" w:hAnsi="SassoonPrimaryInfant" w:cstheme="minorHAnsi"/>
        </w:rPr>
      </w:pPr>
      <w:r>
        <w:rPr>
          <w:rFonts w:ascii="SassoonPrimaryInfant" w:hAnsi="SassoonPrimaryInfant" w:cstheme="minorHAnsi"/>
        </w:rPr>
        <w:t>Article 12: Every child has the right to express their views, feelings and wishes in all matters affecting them, and to have their views considered and taken seriously.</w:t>
      </w:r>
    </w:p>
    <w:p w14:paraId="6C67BAF7" w14:textId="276FEDED" w:rsidR="00B4163D" w:rsidRPr="00B4163D" w:rsidRDefault="00B4163D" w:rsidP="00BF768A">
      <w:pPr>
        <w:rPr>
          <w:rFonts w:ascii="SassoonPrimaryInfant" w:hAnsi="SassoonPrimaryInfant" w:cstheme="minorHAnsi"/>
        </w:rPr>
      </w:pPr>
      <w:r>
        <w:rPr>
          <w:rFonts w:ascii="SassoonPrimaryInfant" w:hAnsi="SassoonPrimaryInfant" w:cstheme="minorHAnsi"/>
        </w:rPr>
        <w:t xml:space="preserve">Article 13: Every child must be free to express their thoughts and opinions  </w:t>
      </w:r>
    </w:p>
    <w:p w14:paraId="42D8B3AB" w14:textId="77777777" w:rsidR="003B0B72" w:rsidRDefault="003B0B72" w:rsidP="003B0B72">
      <w:pPr>
        <w:rPr>
          <w:rFonts w:ascii="SassoonPrimaryInfant" w:hAnsi="SassoonPrimaryInfant"/>
          <w:b/>
          <w:bCs/>
        </w:rPr>
      </w:pPr>
      <w:r w:rsidRPr="003B0B72">
        <w:rPr>
          <w:rFonts w:ascii="SassoonPrimaryInfant" w:hAnsi="SassoonPrimaryInfant"/>
          <w:b/>
          <w:bCs/>
        </w:rPr>
        <w:t>Roles and Responsibilities:</w:t>
      </w:r>
    </w:p>
    <w:p w14:paraId="328A1942" w14:textId="05898B6F" w:rsidR="003B0B72" w:rsidRDefault="003B0B72" w:rsidP="005A0CBD">
      <w:pPr>
        <w:pStyle w:val="ListParagraph"/>
        <w:numPr>
          <w:ilvl w:val="0"/>
          <w:numId w:val="1"/>
        </w:numPr>
        <w:rPr>
          <w:rFonts w:ascii="SassoonPrimaryInfant" w:hAnsi="SassoonPrimaryInfant"/>
        </w:rPr>
      </w:pPr>
      <w:r w:rsidRPr="003B0B72">
        <w:rPr>
          <w:rFonts w:ascii="SassoonPrimaryInfant" w:hAnsi="SassoonPrimaryInfant"/>
        </w:rPr>
        <w:t>All staff will work together to ensure the implementation of th</w:t>
      </w:r>
      <w:r w:rsidR="00171968">
        <w:rPr>
          <w:rFonts w:ascii="SassoonPrimaryInfant" w:hAnsi="SassoonPrimaryInfant"/>
        </w:rPr>
        <w:t xml:space="preserve">e Oracy Policy and Consistencies Document (see Appendix 1 below). </w:t>
      </w:r>
    </w:p>
    <w:p w14:paraId="490B960A" w14:textId="142E07D5" w:rsidR="00171968" w:rsidRPr="003B0B72" w:rsidRDefault="00171968" w:rsidP="005A0CBD">
      <w:pPr>
        <w:pStyle w:val="ListParagraph"/>
        <w:numPr>
          <w:ilvl w:val="0"/>
          <w:numId w:val="1"/>
        </w:numPr>
        <w:rPr>
          <w:rFonts w:ascii="SassoonPrimaryInfant" w:hAnsi="SassoonPrimaryInfant"/>
        </w:rPr>
      </w:pPr>
      <w:r>
        <w:rPr>
          <w:rFonts w:ascii="SassoonPrimaryInfant" w:hAnsi="SassoonPrimaryInfant"/>
        </w:rPr>
        <w:t xml:space="preserve">Staff will nominate an ‘Oracy Winner’ each half term from each class linked to the specific focus strand from the framework. </w:t>
      </w:r>
    </w:p>
    <w:p w14:paraId="1B841E1A" w14:textId="4361DCB6" w:rsidR="003B0B72" w:rsidRPr="003B0B72" w:rsidRDefault="003B0B72" w:rsidP="005A0CBD">
      <w:pPr>
        <w:pStyle w:val="ListParagraph"/>
        <w:numPr>
          <w:ilvl w:val="0"/>
          <w:numId w:val="1"/>
        </w:numPr>
        <w:rPr>
          <w:rFonts w:ascii="SassoonPrimaryInfant" w:hAnsi="SassoonPrimaryInfant"/>
        </w:rPr>
      </w:pPr>
      <w:r w:rsidRPr="003B0B72">
        <w:rPr>
          <w:rFonts w:ascii="SassoonPrimaryInfant" w:hAnsi="SassoonPrimaryInfant"/>
        </w:rPr>
        <w:t xml:space="preserve">The Oracy Lead will be responsible for the monitoring of curriculum coverage and the impact of planning and teaching oracy within subjects. </w:t>
      </w:r>
    </w:p>
    <w:p w14:paraId="715BBA8A" w14:textId="47AFF7D5" w:rsidR="003B0B72" w:rsidRPr="003B0B72" w:rsidRDefault="003B0B72" w:rsidP="005A0CBD">
      <w:pPr>
        <w:pStyle w:val="ListParagraph"/>
        <w:numPr>
          <w:ilvl w:val="0"/>
          <w:numId w:val="1"/>
        </w:numPr>
        <w:rPr>
          <w:rFonts w:ascii="SassoonPrimaryInfant" w:hAnsi="SassoonPrimaryInfant"/>
        </w:rPr>
      </w:pPr>
      <w:r w:rsidRPr="003B0B72">
        <w:rPr>
          <w:rFonts w:ascii="SassoonPrimaryInfant" w:hAnsi="SassoonPrimaryInfant"/>
        </w:rPr>
        <w:t xml:space="preserve">The Oracy Lead will provide feedback and training to staff to ensure consistency, </w:t>
      </w:r>
      <w:r w:rsidR="005829AB" w:rsidRPr="003B0B72">
        <w:rPr>
          <w:rFonts w:ascii="SassoonPrimaryInfant" w:hAnsi="SassoonPrimaryInfant"/>
        </w:rPr>
        <w:t>celebration,</w:t>
      </w:r>
      <w:r w:rsidRPr="003B0B72">
        <w:rPr>
          <w:rFonts w:ascii="SassoonPrimaryInfant" w:hAnsi="SassoonPrimaryInfant"/>
        </w:rPr>
        <w:t xml:space="preserve"> and quality.</w:t>
      </w:r>
    </w:p>
    <w:p w14:paraId="276F3227" w14:textId="2B8BCF1B" w:rsidR="000258C3" w:rsidRDefault="003B0B72" w:rsidP="005A0CBD">
      <w:pPr>
        <w:pStyle w:val="ListParagraph"/>
        <w:numPr>
          <w:ilvl w:val="0"/>
          <w:numId w:val="1"/>
        </w:numPr>
        <w:rPr>
          <w:rFonts w:ascii="SassoonPrimaryInfant" w:hAnsi="SassoonPrimaryInfant"/>
        </w:rPr>
      </w:pPr>
      <w:r w:rsidRPr="003B0B72">
        <w:rPr>
          <w:rFonts w:ascii="SassoonPrimaryInfant" w:hAnsi="SassoonPrimaryInfant"/>
        </w:rPr>
        <w:t xml:space="preserve">The Oracy Lead will work alongside other Subject Leads to ensure the incorporation of planned teaching and learning of oracy.  </w:t>
      </w:r>
    </w:p>
    <w:p w14:paraId="783B5194" w14:textId="77777777" w:rsidR="001D2DBF" w:rsidRPr="003B0B72" w:rsidRDefault="001D2DBF" w:rsidP="001D2DBF">
      <w:pPr>
        <w:pStyle w:val="ListParagraph"/>
        <w:rPr>
          <w:rFonts w:ascii="SassoonPrimaryInfant" w:hAnsi="SassoonPrimaryInfant"/>
        </w:rPr>
      </w:pPr>
    </w:p>
    <w:p w14:paraId="5F64CD0E" w14:textId="1F71F191" w:rsidR="000258C3" w:rsidRPr="00D22FDA" w:rsidRDefault="005829AB" w:rsidP="00BF768A">
      <w:pPr>
        <w:rPr>
          <w:rFonts w:ascii="SassoonPrimaryInfant" w:hAnsi="SassoonPrimaryInfant" w:cstheme="minorHAnsi"/>
          <w:b/>
          <w:bCs/>
        </w:rPr>
      </w:pPr>
      <w:r>
        <w:rPr>
          <w:noProof/>
        </w:rPr>
        <w:drawing>
          <wp:anchor distT="0" distB="0" distL="114300" distR="114300" simplePos="0" relativeHeight="251658240" behindDoc="0" locked="0" layoutInCell="1" allowOverlap="1" wp14:anchorId="60A9A3C1" wp14:editId="15BD3228">
            <wp:simplePos x="0" y="0"/>
            <wp:positionH relativeFrom="column">
              <wp:posOffset>4258722</wp:posOffset>
            </wp:positionH>
            <wp:positionV relativeFrom="paragraph">
              <wp:posOffset>112807</wp:posOffset>
            </wp:positionV>
            <wp:extent cx="1737360" cy="247078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37360" cy="2470785"/>
                    </a:xfrm>
                    <a:prstGeom prst="rect">
                      <a:avLst/>
                    </a:prstGeom>
                  </pic:spPr>
                </pic:pic>
              </a:graphicData>
            </a:graphic>
            <wp14:sizeRelH relativeFrom="page">
              <wp14:pctWidth>0</wp14:pctWidth>
            </wp14:sizeRelH>
            <wp14:sizeRelV relativeFrom="page">
              <wp14:pctHeight>0</wp14:pctHeight>
            </wp14:sizeRelV>
          </wp:anchor>
        </w:drawing>
      </w:r>
      <w:r w:rsidR="000258C3" w:rsidRPr="00D22FDA">
        <w:rPr>
          <w:rFonts w:ascii="SassoonPrimaryInfant" w:hAnsi="SassoonPrimaryInfant" w:cstheme="minorHAnsi"/>
          <w:b/>
          <w:bCs/>
        </w:rPr>
        <w:t>Displays and Resources:</w:t>
      </w:r>
    </w:p>
    <w:p w14:paraId="27F89976" w14:textId="3994E069" w:rsidR="00D22FDA" w:rsidRDefault="00D22FDA" w:rsidP="00BF768A">
      <w:pPr>
        <w:rPr>
          <w:rFonts w:ascii="SassoonPrimaryInfant" w:hAnsi="SassoonPrimaryInfant"/>
        </w:rPr>
      </w:pPr>
      <w:r w:rsidRPr="00D22FDA">
        <w:rPr>
          <w:rFonts w:ascii="SassoonPrimaryInfant" w:hAnsi="SassoonPrimaryInfant"/>
        </w:rPr>
        <w:t>All classrooms should have</w:t>
      </w:r>
      <w:r>
        <w:rPr>
          <w:rFonts w:ascii="SassoonPrimaryInfant" w:hAnsi="SassoonPrimaryInfant"/>
        </w:rPr>
        <w:t xml:space="preserve"> useful, purposeful</w:t>
      </w:r>
      <w:r w:rsidRPr="00D22FDA">
        <w:rPr>
          <w:rFonts w:ascii="SassoonPrimaryInfant" w:hAnsi="SassoonPrimaryInfant"/>
        </w:rPr>
        <w:t xml:space="preserve"> Voice 21 resources visible for the staff and pupils. </w:t>
      </w:r>
    </w:p>
    <w:p w14:paraId="2CE29EBD" w14:textId="6EFCA331" w:rsidR="00D22FDA" w:rsidRPr="00D22FDA" w:rsidRDefault="00D22FDA" w:rsidP="00BF768A">
      <w:pPr>
        <w:rPr>
          <w:rFonts w:ascii="SassoonPrimaryInfant" w:hAnsi="SassoonPrimaryInfant"/>
        </w:rPr>
      </w:pPr>
      <w:r w:rsidRPr="00D22FDA">
        <w:rPr>
          <w:rFonts w:ascii="SassoonPrimaryInfant" w:hAnsi="SassoonPrimaryInfant"/>
        </w:rPr>
        <w:t xml:space="preserve">All classrooms must have agreed class </w:t>
      </w:r>
      <w:r w:rsidRPr="004A1A30">
        <w:rPr>
          <w:rFonts w:ascii="SassoonPrimaryInfant" w:hAnsi="SassoonPrimaryInfant"/>
          <w:b/>
          <w:bCs/>
        </w:rPr>
        <w:t>Discussion Guidelines and Targets</w:t>
      </w:r>
      <w:r w:rsidRPr="00D22FDA">
        <w:rPr>
          <w:rFonts w:ascii="SassoonPrimaryInfant" w:hAnsi="SassoonPrimaryInfant"/>
        </w:rPr>
        <w:t xml:space="preserve"> (linked to the Oracy Framework). </w:t>
      </w:r>
    </w:p>
    <w:p w14:paraId="6ACE04A0" w14:textId="389332AA" w:rsidR="00105C26" w:rsidRDefault="00D22FDA" w:rsidP="00BF768A">
      <w:pPr>
        <w:rPr>
          <w:rFonts w:ascii="SassoonPrimaryInfant" w:hAnsi="SassoonPrimaryInfant"/>
        </w:rPr>
      </w:pPr>
      <w:r w:rsidRPr="00D22FDA">
        <w:rPr>
          <w:rFonts w:ascii="SassoonPrimaryInfant" w:hAnsi="SassoonPrimaryInfant"/>
        </w:rPr>
        <w:t xml:space="preserve">Establishing and reinforcing Discussion Guidelines enables safe, effective and respectful talk environments. </w:t>
      </w:r>
      <w:r>
        <w:rPr>
          <w:rFonts w:ascii="SassoonPrimaryInfant" w:hAnsi="SassoonPrimaryInfant"/>
        </w:rPr>
        <w:t xml:space="preserve">Identifying specific targets for the class allows for a </w:t>
      </w:r>
      <w:r w:rsidR="00105C26">
        <w:rPr>
          <w:rFonts w:ascii="SassoonPrimaryInfant" w:hAnsi="SassoonPrimaryInfant"/>
        </w:rPr>
        <w:t>collective</w:t>
      </w:r>
      <w:r>
        <w:rPr>
          <w:rFonts w:ascii="SassoonPrimaryInfant" w:hAnsi="SassoonPrimaryInfant"/>
        </w:rPr>
        <w:t xml:space="preserve"> oracy focus and</w:t>
      </w:r>
      <w:r w:rsidR="00105C26">
        <w:rPr>
          <w:rFonts w:ascii="SassoonPrimaryInfant" w:hAnsi="SassoonPrimaryInfant"/>
        </w:rPr>
        <w:t xml:space="preserve"> opportunity for assessment. These can be changed half termly or termly. </w:t>
      </w:r>
    </w:p>
    <w:p w14:paraId="70689FE6" w14:textId="42150FF3" w:rsidR="001D2DBF" w:rsidRDefault="001D2DBF" w:rsidP="00BF768A">
      <w:pPr>
        <w:rPr>
          <w:rFonts w:ascii="SassoonPrimaryInfant" w:hAnsi="SassoonPrimaryInfant"/>
        </w:rPr>
      </w:pPr>
    </w:p>
    <w:p w14:paraId="5AADAF0D" w14:textId="77777777" w:rsidR="00CB6D4C" w:rsidRDefault="00CB6D4C" w:rsidP="00BF768A">
      <w:pPr>
        <w:rPr>
          <w:rFonts w:ascii="SassoonPrimaryInfant" w:hAnsi="SassoonPrimaryInfant"/>
        </w:rPr>
      </w:pPr>
    </w:p>
    <w:p w14:paraId="2DDAFAD7" w14:textId="7D337CC3" w:rsidR="00105C26" w:rsidRDefault="00171968" w:rsidP="00BF768A">
      <w:pPr>
        <w:rPr>
          <w:rFonts w:ascii="SassoonPrimaryInfant" w:hAnsi="SassoonPrimaryInfant"/>
        </w:rPr>
      </w:pPr>
      <w:r w:rsidRPr="00171968">
        <w:rPr>
          <w:rFonts w:ascii="SassoonPrimaryInfant" w:hAnsi="SassoonPrimaryInfant"/>
          <w:b/>
          <w:bCs/>
          <w:noProof/>
        </w:rPr>
        <w:t>Listening Wheels</w:t>
      </w:r>
      <w:r w:rsidR="00105C26">
        <w:rPr>
          <w:rFonts w:ascii="SassoonPrimaryInfant" w:hAnsi="SassoonPrimaryInfant"/>
        </w:rPr>
        <w:t xml:space="preserve"> – sets out various listening skills </w:t>
      </w:r>
      <w:r>
        <w:rPr>
          <w:rFonts w:ascii="SassoonPrimaryInfant" w:hAnsi="SassoonPrimaryInfant"/>
        </w:rPr>
        <w:t>and visuals for each one.</w:t>
      </w:r>
      <w:r w:rsidR="00105C26">
        <w:rPr>
          <w:rFonts w:ascii="SassoonPrimaryInfant" w:hAnsi="SassoonPrimaryInfant"/>
        </w:rPr>
        <w:t xml:space="preserve"> It can be used to support students to reflect on their discussion, to set high expectations and targets for listening</w:t>
      </w:r>
      <w:r>
        <w:rPr>
          <w:rFonts w:ascii="SassoonPrimaryInfant" w:hAnsi="SassoonPrimaryInfant"/>
        </w:rPr>
        <w:t>. These wheels are varied depending on age.</w:t>
      </w:r>
    </w:p>
    <w:p w14:paraId="24AD26D5" w14:textId="6F240989" w:rsidR="00171968" w:rsidRDefault="00835F07" w:rsidP="00BF768A">
      <w:pPr>
        <w:rPr>
          <w:rFonts w:ascii="SassoonPrimaryInfant" w:hAnsi="SassoonPrimaryInfant"/>
        </w:rPr>
      </w:pPr>
      <w:r w:rsidRPr="00835F07">
        <w:rPr>
          <w:rFonts w:ascii="SassoonPrimaryInfant" w:hAnsi="SassoonPrimaryInfant"/>
          <w:noProof/>
        </w:rPr>
        <w:lastRenderedPageBreak/>
        <mc:AlternateContent>
          <mc:Choice Requires="wps">
            <w:drawing>
              <wp:anchor distT="45720" distB="45720" distL="114300" distR="114300" simplePos="0" relativeHeight="251671552" behindDoc="0" locked="0" layoutInCell="1" allowOverlap="1" wp14:anchorId="1494F3C3" wp14:editId="36AC8C59">
                <wp:simplePos x="0" y="0"/>
                <wp:positionH relativeFrom="column">
                  <wp:posOffset>2343150</wp:posOffset>
                </wp:positionH>
                <wp:positionV relativeFrom="paragraph">
                  <wp:posOffset>1875155</wp:posOffset>
                </wp:positionV>
                <wp:extent cx="876300" cy="276225"/>
                <wp:effectExtent l="0" t="0" r="19050" b="28575"/>
                <wp:wrapSquare wrapText="bothSides"/>
                <wp:docPr id="13159007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76225"/>
                        </a:xfrm>
                        <a:prstGeom prst="rect">
                          <a:avLst/>
                        </a:prstGeom>
                        <a:solidFill>
                          <a:srgbClr val="FFFFFF"/>
                        </a:solidFill>
                        <a:ln w="9525">
                          <a:solidFill>
                            <a:srgbClr val="000000"/>
                          </a:solidFill>
                          <a:miter lim="800000"/>
                          <a:headEnd/>
                          <a:tailEnd/>
                        </a:ln>
                      </wps:spPr>
                      <wps:txbx>
                        <w:txbxContent>
                          <w:p w14:paraId="21F10618" w14:textId="14A051FC" w:rsidR="00835F07" w:rsidRPr="00835F07" w:rsidRDefault="00835F07" w:rsidP="00835F07">
                            <w:pPr>
                              <w:rPr>
                                <w:b/>
                                <w:bCs/>
                              </w:rPr>
                            </w:pPr>
                            <w:r>
                              <w:rPr>
                                <w:b/>
                                <w:bCs/>
                              </w:rPr>
                              <w:t>KS1</w:t>
                            </w:r>
                            <w:r w:rsidRPr="00835F07">
                              <w:rPr>
                                <w:b/>
                                <w:bCs/>
                              </w:rPr>
                              <w:t xml:space="preserve"> Wheel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type w14:anchorId="1494F3C3" id="_x0000_t202" coordsize="21600,21600" o:spt="202" path="m,l,21600r21600,l21600,xe">
                <v:stroke joinstyle="miter"/>
                <v:path gradientshapeok="t" o:connecttype="rect"/>
              </v:shapetype>
              <v:shape id="Text Box 2" o:spid="_x0000_s1026" type="#_x0000_t202" style="position:absolute;margin-left:184.5pt;margin-top:147.65pt;width:69pt;height:21.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">
                <v:textbox>
                  <w:txbxContent>
                    <w:p w14:paraId="21F10618" w14:textId="14A051FC" w:rsidR="00835F07" w:rsidRPr="00835F07" w:rsidRDefault="00835F07" w:rsidP="00835F07">
                      <w:pPr>
                        <w:rPr>
                          <w:b/>
                          <w:bCs/>
                        </w:rPr>
                      </w:pPr>
                      <w:r>
                        <w:rPr>
                          <w:b/>
                          <w:bCs/>
                        </w:rPr>
                        <w:t>KS1</w:t>
                      </w:r>
                      <w:r w:rsidRPr="00835F07">
                        <w:rPr>
                          <w:b/>
                          <w:bCs/>
                        </w:rPr>
                        <w:t xml:space="preserve"> Wheel</w:t>
                      </w:r>
                    </w:p>
                  </w:txbxContent>
                </v:textbox>
                <w10:wrap type="square"/>
              </v:shape>
            </w:pict>
          </mc:Fallback>
        </mc:AlternateContent>
      </w:r>
      <w:r w:rsidRPr="00835F07">
        <w:rPr>
          <w:rFonts w:ascii="SassoonPrimaryInfant" w:hAnsi="SassoonPrimaryInfant"/>
          <w:noProof/>
        </w:rPr>
        <mc:AlternateContent>
          <mc:Choice Requires="wps">
            <w:drawing>
              <wp:anchor distT="45720" distB="45720" distL="114300" distR="114300" simplePos="0" relativeHeight="251669504" behindDoc="0" locked="0" layoutInCell="1" allowOverlap="1" wp14:anchorId="46B53054" wp14:editId="423D095D">
                <wp:simplePos x="0" y="0"/>
                <wp:positionH relativeFrom="column">
                  <wp:posOffset>561975</wp:posOffset>
                </wp:positionH>
                <wp:positionV relativeFrom="paragraph">
                  <wp:posOffset>1816100</wp:posOffset>
                </wp:positionV>
                <wp:extent cx="876300" cy="2762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76225"/>
                        </a:xfrm>
                        <a:prstGeom prst="rect">
                          <a:avLst/>
                        </a:prstGeom>
                        <a:solidFill>
                          <a:srgbClr val="FFFFFF"/>
                        </a:solidFill>
                        <a:ln w="9525">
                          <a:solidFill>
                            <a:srgbClr val="000000"/>
                          </a:solidFill>
                          <a:miter lim="800000"/>
                          <a:headEnd/>
                          <a:tailEnd/>
                        </a:ln>
                      </wps:spPr>
                      <wps:txbx>
                        <w:txbxContent>
                          <w:p w14:paraId="457D9939" w14:textId="15B3BFDD" w:rsidR="00835F07" w:rsidRPr="00835F07" w:rsidRDefault="00835F07">
                            <w:pPr>
                              <w:rPr>
                                <w:b/>
                                <w:bCs/>
                              </w:rPr>
                            </w:pPr>
                            <w:r w:rsidRPr="00835F07">
                              <w:rPr>
                                <w:b/>
                                <w:bCs/>
                              </w:rPr>
                              <w:t>EYFS Wheel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xmlns="">
            <w:pict>
              <v:shape w14:anchorId="46B53054" id="_x0000_s1027" type="#_x0000_t202" style="position:absolute;margin-left:44.25pt;margin-top:143pt;width:69pt;height:21.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">
                <v:textbox>
                  <w:txbxContent>
                    <w:p w14:paraId="457D9939" w14:textId="15B3BFDD" w:rsidR="00835F07" w:rsidRPr="00835F07" w:rsidRDefault="00835F07">
                      <w:pPr>
                        <w:rPr>
                          <w:b/>
                          <w:bCs/>
                        </w:rPr>
                      </w:pPr>
                      <w:r w:rsidRPr="00835F07">
                        <w:rPr>
                          <w:b/>
                          <w:bCs/>
                        </w:rPr>
                        <w:t>EYFS Wheel</w:t>
                      </w:r>
                    </w:p>
                  </w:txbxContent>
                </v:textbox>
                <w10:wrap type="square"/>
              </v:shape>
            </w:pict>
          </mc:Fallback>
        </mc:AlternateContent>
      </w:r>
      <w:r w:rsidRPr="00835F07">
        <w:rPr>
          <w:rFonts w:ascii="SassoonPrimaryInfant" w:hAnsi="SassoonPrimaryInfant"/>
          <w:noProof/>
        </w:rPr>
        <w:drawing>
          <wp:anchor distT="0" distB="0" distL="114300" distR="114300" simplePos="0" relativeHeight="251667456" behindDoc="0" locked="0" layoutInCell="1" allowOverlap="1" wp14:anchorId="1D197E98" wp14:editId="5AA95D4D">
            <wp:simplePos x="0" y="0"/>
            <wp:positionH relativeFrom="column">
              <wp:posOffset>1885950</wp:posOffset>
            </wp:positionH>
            <wp:positionV relativeFrom="paragraph">
              <wp:posOffset>92075</wp:posOffset>
            </wp:positionV>
            <wp:extent cx="1909445" cy="1885950"/>
            <wp:effectExtent l="0" t="0" r="0" b="0"/>
            <wp:wrapSquare wrapText="bothSides"/>
            <wp:docPr id="951407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07333"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09445" cy="1885950"/>
                    </a:xfrm>
                    <a:prstGeom prst="rect">
                      <a:avLst/>
                    </a:prstGeom>
                  </pic:spPr>
                </pic:pic>
              </a:graphicData>
            </a:graphic>
            <wp14:sizeRelH relativeFrom="page">
              <wp14:pctWidth>0</wp14:pctWidth>
            </wp14:sizeRelH>
            <wp14:sizeRelV relativeFrom="page">
              <wp14:pctHeight>0</wp14:pctHeight>
            </wp14:sizeRelV>
          </wp:anchor>
        </w:drawing>
      </w:r>
      <w:r w:rsidRPr="00835F07">
        <w:rPr>
          <w:rFonts w:ascii="SassoonPrimaryInfant" w:hAnsi="SassoonPrimaryInfant"/>
          <w:noProof/>
        </w:rPr>
        <w:drawing>
          <wp:anchor distT="0" distB="0" distL="114300" distR="114300" simplePos="0" relativeHeight="251665408" behindDoc="0" locked="0" layoutInCell="1" allowOverlap="1" wp14:anchorId="0D15327A" wp14:editId="656123DA">
            <wp:simplePos x="0" y="0"/>
            <wp:positionH relativeFrom="page">
              <wp:posOffset>409575</wp:posOffset>
            </wp:positionH>
            <wp:positionV relativeFrom="paragraph">
              <wp:posOffset>190500</wp:posOffset>
            </wp:positionV>
            <wp:extent cx="1968500" cy="1828800"/>
            <wp:effectExtent l="0" t="0" r="0" b="0"/>
            <wp:wrapSquare wrapText="bothSides"/>
            <wp:docPr id="237023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023192"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68500" cy="1828800"/>
                    </a:xfrm>
                    <a:prstGeom prst="rect">
                      <a:avLst/>
                    </a:prstGeom>
                  </pic:spPr>
                </pic:pic>
              </a:graphicData>
            </a:graphic>
            <wp14:sizeRelH relativeFrom="page">
              <wp14:pctWidth>0</wp14:pctWidth>
            </wp14:sizeRelH>
            <wp14:sizeRelV relativeFrom="page">
              <wp14:pctHeight>0</wp14:pctHeight>
            </wp14:sizeRelV>
          </wp:anchor>
        </w:drawing>
      </w:r>
      <w:r w:rsidRPr="00835F07">
        <w:rPr>
          <w:rFonts w:ascii="SassoonPrimaryInfant" w:hAnsi="SassoonPrimaryInfant"/>
          <w:noProof/>
        </w:rPr>
        <w:drawing>
          <wp:anchor distT="0" distB="0" distL="114300" distR="114300" simplePos="0" relativeHeight="251666432" behindDoc="0" locked="0" layoutInCell="1" allowOverlap="1" wp14:anchorId="6DE64259" wp14:editId="33B61438">
            <wp:simplePos x="0" y="0"/>
            <wp:positionH relativeFrom="margin">
              <wp:posOffset>4038600</wp:posOffset>
            </wp:positionH>
            <wp:positionV relativeFrom="paragraph">
              <wp:posOffset>177800</wp:posOffset>
            </wp:positionV>
            <wp:extent cx="1933575" cy="1814195"/>
            <wp:effectExtent l="0" t="0" r="9525" b="0"/>
            <wp:wrapSquare wrapText="bothSides"/>
            <wp:docPr id="1224311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31195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3575" cy="1814195"/>
                    </a:xfrm>
                    <a:prstGeom prst="rect">
                      <a:avLst/>
                    </a:prstGeom>
                  </pic:spPr>
                </pic:pic>
              </a:graphicData>
            </a:graphic>
            <wp14:sizeRelH relativeFrom="page">
              <wp14:pctWidth>0</wp14:pctWidth>
            </wp14:sizeRelH>
            <wp14:sizeRelV relativeFrom="page">
              <wp14:pctHeight>0</wp14:pctHeight>
            </wp14:sizeRelV>
          </wp:anchor>
        </w:drawing>
      </w:r>
    </w:p>
    <w:p w14:paraId="5FEEA715" w14:textId="548EC4F4" w:rsidR="0056640E" w:rsidRDefault="0056640E" w:rsidP="00BF768A">
      <w:pPr>
        <w:rPr>
          <w:rFonts w:ascii="SassoonPrimaryInfant" w:hAnsi="SassoonPrimaryInfant"/>
          <w:b/>
          <w:bCs/>
        </w:rPr>
      </w:pPr>
      <w:r w:rsidRPr="00835F07">
        <w:rPr>
          <w:rFonts w:ascii="SassoonPrimaryInfant" w:hAnsi="SassoonPrimaryInfant"/>
          <w:noProof/>
        </w:rPr>
        <mc:AlternateContent>
          <mc:Choice Requires="wps">
            <w:drawing>
              <wp:anchor distT="45720" distB="45720" distL="114300" distR="114300" simplePos="0" relativeHeight="251673600" behindDoc="0" locked="0" layoutInCell="1" allowOverlap="1" wp14:anchorId="1F392F34" wp14:editId="1C9DD95F">
                <wp:simplePos x="0" y="0"/>
                <wp:positionH relativeFrom="column">
                  <wp:posOffset>4529455</wp:posOffset>
                </wp:positionH>
                <wp:positionV relativeFrom="paragraph">
                  <wp:posOffset>1655445</wp:posOffset>
                </wp:positionV>
                <wp:extent cx="876300" cy="321310"/>
                <wp:effectExtent l="0" t="0" r="12700" b="8890"/>
                <wp:wrapSquare wrapText="bothSides"/>
                <wp:docPr id="6103773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21310"/>
                        </a:xfrm>
                        <a:prstGeom prst="rect">
                          <a:avLst/>
                        </a:prstGeom>
                        <a:solidFill>
                          <a:srgbClr val="FFFFFF"/>
                        </a:solidFill>
                        <a:ln w="9525">
                          <a:solidFill>
                            <a:srgbClr val="000000"/>
                          </a:solidFill>
                          <a:miter lim="800000"/>
                          <a:headEnd/>
                          <a:tailEnd/>
                        </a:ln>
                      </wps:spPr>
                      <wps:txbx>
                        <w:txbxContent>
                          <w:p w14:paraId="6575E9B7" w14:textId="30F5D3D2" w:rsidR="00835F07" w:rsidRPr="00835F07" w:rsidRDefault="00835F07" w:rsidP="00835F07">
                            <w:pPr>
                              <w:rPr>
                                <w:b/>
                                <w:bCs/>
                              </w:rPr>
                            </w:pPr>
                            <w:r>
                              <w:rPr>
                                <w:b/>
                                <w:bCs/>
                              </w:rPr>
                              <w:t>KS2</w:t>
                            </w:r>
                            <w:r w:rsidRPr="00835F07">
                              <w:rPr>
                                <w:b/>
                                <w:bCs/>
                              </w:rPr>
                              <w:t xml:space="preserve"> Wheel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1F392F34" id="_x0000_s1028" type="#_x0000_t202" style="position:absolute;margin-left:356.65pt;margin-top:130.35pt;width:69pt;height:25.3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">
                <v:textbox>
                  <w:txbxContent>
                    <w:p w14:paraId="6575E9B7" w14:textId="30F5D3D2" w:rsidR="00835F07" w:rsidRPr="00835F07" w:rsidRDefault="00835F07" w:rsidP="00835F07">
                      <w:pPr>
                        <w:rPr>
                          <w:b/>
                          <w:bCs/>
                        </w:rPr>
                      </w:pPr>
                      <w:r>
                        <w:rPr>
                          <w:b/>
                          <w:bCs/>
                        </w:rPr>
                        <w:t>KS2</w:t>
                      </w:r>
                      <w:r w:rsidRPr="00835F07">
                        <w:rPr>
                          <w:b/>
                          <w:bCs/>
                        </w:rPr>
                        <w:t xml:space="preserve"> Wheel</w:t>
                      </w:r>
                    </w:p>
                  </w:txbxContent>
                </v:textbox>
                <w10:wrap type="square"/>
              </v:shape>
            </w:pict>
          </mc:Fallback>
        </mc:AlternateContent>
      </w:r>
    </w:p>
    <w:p w14:paraId="70B03E82" w14:textId="06E37675" w:rsidR="0056640E" w:rsidRDefault="0056640E" w:rsidP="00BF768A">
      <w:pPr>
        <w:rPr>
          <w:rFonts w:ascii="SassoonPrimaryInfant" w:hAnsi="SassoonPrimaryInfant"/>
          <w:b/>
          <w:bCs/>
        </w:rPr>
      </w:pPr>
      <w:r w:rsidRPr="00171968">
        <w:rPr>
          <w:rFonts w:ascii="SassoonPrimaryInfant" w:hAnsi="SassoonPrimaryInfant"/>
          <w:b/>
          <w:bCs/>
          <w:noProof/>
        </w:rPr>
        <w:drawing>
          <wp:anchor distT="0" distB="0" distL="114300" distR="114300" simplePos="0" relativeHeight="251659264" behindDoc="0" locked="0" layoutInCell="1" allowOverlap="1" wp14:anchorId="1971C2DB" wp14:editId="37B16916">
            <wp:simplePos x="0" y="0"/>
            <wp:positionH relativeFrom="margin">
              <wp:posOffset>4232275</wp:posOffset>
            </wp:positionH>
            <wp:positionV relativeFrom="paragraph">
              <wp:posOffset>147531</wp:posOffset>
            </wp:positionV>
            <wp:extent cx="1787525" cy="2513330"/>
            <wp:effectExtent l="0" t="0" r="3175"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87525" cy="2513330"/>
                    </a:xfrm>
                    <a:prstGeom prst="rect">
                      <a:avLst/>
                    </a:prstGeom>
                  </pic:spPr>
                </pic:pic>
              </a:graphicData>
            </a:graphic>
            <wp14:sizeRelH relativeFrom="page">
              <wp14:pctWidth>0</wp14:pctWidth>
            </wp14:sizeRelH>
            <wp14:sizeRelV relativeFrom="page">
              <wp14:pctHeight>0</wp14:pctHeight>
            </wp14:sizeRelV>
          </wp:anchor>
        </w:drawing>
      </w:r>
    </w:p>
    <w:p w14:paraId="54F3CCB1" w14:textId="3C00D476" w:rsidR="007B1D02" w:rsidRDefault="00105C26" w:rsidP="00BF768A">
      <w:pPr>
        <w:rPr>
          <w:rFonts w:ascii="SassoonPrimaryInfant" w:hAnsi="SassoonPrimaryInfant"/>
        </w:rPr>
      </w:pPr>
      <w:r w:rsidRPr="004A1A30">
        <w:rPr>
          <w:rFonts w:ascii="SassoonPrimaryInfant" w:hAnsi="SassoonPrimaryInfant"/>
          <w:b/>
          <w:bCs/>
        </w:rPr>
        <w:t>Proof of Listening</w:t>
      </w:r>
      <w:r>
        <w:rPr>
          <w:rFonts w:ascii="SassoonPrimaryInfant" w:hAnsi="SassoonPrimaryInfant"/>
        </w:rPr>
        <w:t xml:space="preserve"> – clearly identifies the key elements to show proof of active listening. These can be reinforced with actions and </w:t>
      </w:r>
      <w:r w:rsidR="001D2DBF">
        <w:rPr>
          <w:rFonts w:ascii="SassoonPrimaryInfant" w:hAnsi="SassoonPrimaryInfant"/>
        </w:rPr>
        <w:t>repetition.</w:t>
      </w:r>
    </w:p>
    <w:p w14:paraId="79ED0039" w14:textId="1BFBBFCB" w:rsidR="00171968" w:rsidRDefault="00171968" w:rsidP="00BF768A">
      <w:pPr>
        <w:rPr>
          <w:rFonts w:ascii="SassoonPrimaryInfant" w:hAnsi="SassoonPrimaryInfant"/>
        </w:rPr>
      </w:pPr>
    </w:p>
    <w:p w14:paraId="5A150D0F" w14:textId="1D628BCA" w:rsidR="00171968" w:rsidRDefault="00171968" w:rsidP="00BF768A">
      <w:pPr>
        <w:rPr>
          <w:rFonts w:ascii="SassoonPrimaryInfant" w:hAnsi="SassoonPrimaryInfant"/>
        </w:rPr>
      </w:pPr>
    </w:p>
    <w:p w14:paraId="29DF5F37" w14:textId="482F421D" w:rsidR="00171968" w:rsidRDefault="00171968" w:rsidP="00BF768A">
      <w:pPr>
        <w:rPr>
          <w:rFonts w:ascii="SassoonPrimaryInfant" w:hAnsi="SassoonPrimaryInfant"/>
        </w:rPr>
      </w:pPr>
    </w:p>
    <w:p w14:paraId="39FE676A" w14:textId="6BAE4466" w:rsidR="00171968" w:rsidRDefault="00171968" w:rsidP="00BF768A">
      <w:pPr>
        <w:rPr>
          <w:rFonts w:ascii="SassoonPrimaryInfant" w:hAnsi="SassoonPrimaryInfant"/>
        </w:rPr>
      </w:pPr>
    </w:p>
    <w:p w14:paraId="6CBACD50" w14:textId="77777777" w:rsidR="00171968" w:rsidRDefault="00171968" w:rsidP="00BF768A">
      <w:pPr>
        <w:rPr>
          <w:rFonts w:ascii="SassoonPrimaryInfant" w:hAnsi="SassoonPrimaryInfant"/>
        </w:rPr>
      </w:pPr>
    </w:p>
    <w:p w14:paraId="5F841113" w14:textId="77777777" w:rsidR="00171968" w:rsidRDefault="00171968" w:rsidP="00BF768A">
      <w:pPr>
        <w:rPr>
          <w:rFonts w:ascii="SassoonPrimaryInfant" w:hAnsi="SassoonPrimaryInfant"/>
        </w:rPr>
      </w:pPr>
    </w:p>
    <w:p w14:paraId="75C04893" w14:textId="61ACA6A8" w:rsidR="00171968" w:rsidRDefault="00171968" w:rsidP="00BF768A">
      <w:pPr>
        <w:rPr>
          <w:rFonts w:ascii="SassoonPrimaryInfant" w:hAnsi="SassoonPrimaryInfant"/>
        </w:rPr>
      </w:pPr>
    </w:p>
    <w:p w14:paraId="3C20A9E2" w14:textId="37825552" w:rsidR="005829AB" w:rsidRDefault="0056640E" w:rsidP="00BF768A">
      <w:pPr>
        <w:rPr>
          <w:rFonts w:ascii="SassoonPrimaryInfant" w:hAnsi="SassoonPrimaryInfant"/>
        </w:rPr>
      </w:pPr>
      <w:r>
        <w:rPr>
          <w:noProof/>
        </w:rPr>
        <w:drawing>
          <wp:anchor distT="0" distB="0" distL="114300" distR="114300" simplePos="0" relativeHeight="251661312" behindDoc="0" locked="0" layoutInCell="1" allowOverlap="1" wp14:anchorId="05AD38EB" wp14:editId="40CF2FE6">
            <wp:simplePos x="0" y="0"/>
            <wp:positionH relativeFrom="margin">
              <wp:posOffset>4074160</wp:posOffset>
            </wp:positionH>
            <wp:positionV relativeFrom="paragraph">
              <wp:posOffset>33443</wp:posOffset>
            </wp:positionV>
            <wp:extent cx="2113280" cy="2973705"/>
            <wp:effectExtent l="0" t="0" r="127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13280" cy="2973705"/>
                    </a:xfrm>
                    <a:prstGeom prst="rect">
                      <a:avLst/>
                    </a:prstGeom>
                  </pic:spPr>
                </pic:pic>
              </a:graphicData>
            </a:graphic>
            <wp14:sizeRelH relativeFrom="page">
              <wp14:pctWidth>0</wp14:pctWidth>
            </wp14:sizeRelH>
            <wp14:sizeRelV relativeFrom="page">
              <wp14:pctHeight>0</wp14:pctHeight>
            </wp14:sizeRelV>
          </wp:anchor>
        </w:drawing>
      </w:r>
    </w:p>
    <w:p w14:paraId="5F4E927B" w14:textId="2478709E" w:rsidR="003B0B72" w:rsidRDefault="003B0B72" w:rsidP="00BF768A">
      <w:pPr>
        <w:rPr>
          <w:rFonts w:ascii="SassoonPrimaryInfant" w:hAnsi="SassoonPrimaryInfant"/>
        </w:rPr>
      </w:pPr>
      <w:r w:rsidRPr="004A1A30">
        <w:rPr>
          <w:rFonts w:ascii="SassoonPrimaryInfant" w:hAnsi="SassoonPrimaryInfant"/>
          <w:b/>
          <w:bCs/>
        </w:rPr>
        <w:t>Student Talk Tactics</w:t>
      </w:r>
      <w:r>
        <w:rPr>
          <w:rFonts w:ascii="SassoonPrimaryInfant" w:hAnsi="SassoonPrimaryInfant"/>
        </w:rPr>
        <w:t xml:space="preserve"> – this outlines the key structures needed within discussions. Pupils are familiar with and encouraged to take on different talking roles and use the sentence stems to develop clarity, purpose and structure to their speaking and listening skills. </w:t>
      </w:r>
    </w:p>
    <w:p w14:paraId="5BA0D545" w14:textId="1D813054" w:rsidR="003B0B72" w:rsidRDefault="003B0B72" w:rsidP="00BF768A">
      <w:pPr>
        <w:rPr>
          <w:rFonts w:ascii="SassoonPrimaryInfant" w:hAnsi="SassoonPrimaryInfant"/>
        </w:rPr>
      </w:pPr>
    </w:p>
    <w:p w14:paraId="2D910360" w14:textId="57472D19" w:rsidR="005829AB" w:rsidRDefault="005829AB" w:rsidP="00BF768A">
      <w:pPr>
        <w:rPr>
          <w:rFonts w:ascii="SassoonPrimaryInfant" w:hAnsi="SassoonPrimaryInfant"/>
        </w:rPr>
      </w:pPr>
    </w:p>
    <w:p w14:paraId="1DE33B65" w14:textId="77777777" w:rsidR="005829AB" w:rsidRDefault="005829AB" w:rsidP="00BF768A">
      <w:pPr>
        <w:rPr>
          <w:rFonts w:ascii="SassoonPrimaryInfant" w:hAnsi="SassoonPrimaryInfant"/>
        </w:rPr>
      </w:pPr>
    </w:p>
    <w:p w14:paraId="4EDC8AC4" w14:textId="59651804" w:rsidR="00A40AB9" w:rsidRPr="004A1A30" w:rsidRDefault="00A40AB9" w:rsidP="00BF768A">
      <w:pPr>
        <w:rPr>
          <w:rFonts w:ascii="SassoonPrimaryInfant" w:hAnsi="SassoonPrimaryInfant"/>
          <w:b/>
          <w:bCs/>
        </w:rPr>
      </w:pPr>
    </w:p>
    <w:p w14:paraId="21EB4883" w14:textId="16572F6B" w:rsidR="003B0B72" w:rsidRDefault="007B1D02" w:rsidP="00BF768A">
      <w:pPr>
        <w:rPr>
          <w:rFonts w:ascii="SassoonPrimaryInfant" w:hAnsi="SassoonPrimaryInfant"/>
        </w:rPr>
      </w:pPr>
      <w:r>
        <w:rPr>
          <w:noProof/>
        </w:rPr>
        <w:lastRenderedPageBreak/>
        <w:drawing>
          <wp:anchor distT="0" distB="0" distL="114300" distR="114300" simplePos="0" relativeHeight="251662336" behindDoc="0" locked="0" layoutInCell="1" allowOverlap="1" wp14:anchorId="77CE4C56" wp14:editId="5BECFDE8">
            <wp:simplePos x="0" y="0"/>
            <wp:positionH relativeFrom="margin">
              <wp:posOffset>3962824</wp:posOffset>
            </wp:positionH>
            <wp:positionV relativeFrom="paragraph">
              <wp:posOffset>423</wp:posOffset>
            </wp:positionV>
            <wp:extent cx="2142490" cy="301498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42490" cy="3014980"/>
                    </a:xfrm>
                    <a:prstGeom prst="rect">
                      <a:avLst/>
                    </a:prstGeom>
                  </pic:spPr>
                </pic:pic>
              </a:graphicData>
            </a:graphic>
            <wp14:sizeRelH relativeFrom="page">
              <wp14:pctWidth>0</wp14:pctWidth>
            </wp14:sizeRelH>
            <wp14:sizeRelV relativeFrom="page">
              <wp14:pctHeight>0</wp14:pctHeight>
            </wp14:sizeRelV>
          </wp:anchor>
        </w:drawing>
      </w:r>
      <w:r w:rsidR="003B0B72" w:rsidRPr="004A1A30">
        <w:rPr>
          <w:rFonts w:ascii="SassoonPrimaryInfant" w:hAnsi="SassoonPrimaryInfant"/>
          <w:b/>
          <w:bCs/>
        </w:rPr>
        <w:t>Teacher Talk Tactics</w:t>
      </w:r>
      <w:r w:rsidR="003B0B72">
        <w:rPr>
          <w:rFonts w:ascii="SassoonPrimaryInfant" w:hAnsi="SassoonPrimaryInfant"/>
        </w:rPr>
        <w:t xml:space="preserve"> – these outline all the modelled structures to scaffold classroom discussions, promoting educationally productive talk. Teachers have two additional tactics to employ in order to foster high-quality talk for learning. </w:t>
      </w:r>
    </w:p>
    <w:p w14:paraId="56234534" w14:textId="2C0185FB" w:rsidR="003B0B72" w:rsidRDefault="003B0B72" w:rsidP="00BF768A">
      <w:pPr>
        <w:rPr>
          <w:rFonts w:ascii="SassoonPrimaryInfant" w:hAnsi="SassoonPrimaryInfant"/>
        </w:rPr>
      </w:pPr>
    </w:p>
    <w:p w14:paraId="70670C5B" w14:textId="77777777" w:rsidR="00A40AB9" w:rsidRDefault="00A40AB9" w:rsidP="00BF768A">
      <w:pPr>
        <w:rPr>
          <w:rFonts w:ascii="SassoonPrimaryInfant" w:hAnsi="SassoonPrimaryInfant"/>
        </w:rPr>
      </w:pPr>
    </w:p>
    <w:p w14:paraId="2F1C91B6" w14:textId="77777777" w:rsidR="00A40AB9" w:rsidRDefault="00A40AB9" w:rsidP="00BF768A">
      <w:pPr>
        <w:rPr>
          <w:rFonts w:ascii="SassoonPrimaryInfant" w:hAnsi="SassoonPrimaryInfant"/>
        </w:rPr>
      </w:pPr>
    </w:p>
    <w:p w14:paraId="2EC5DC9A" w14:textId="77777777" w:rsidR="00A40AB9" w:rsidRDefault="00A40AB9" w:rsidP="00BF768A">
      <w:pPr>
        <w:rPr>
          <w:rFonts w:ascii="SassoonPrimaryInfant" w:hAnsi="SassoonPrimaryInfant"/>
        </w:rPr>
      </w:pPr>
    </w:p>
    <w:p w14:paraId="78EBD0CC" w14:textId="77777777" w:rsidR="00A40AB9" w:rsidRDefault="00A40AB9" w:rsidP="00BF768A">
      <w:pPr>
        <w:rPr>
          <w:rFonts w:ascii="SassoonPrimaryInfant" w:hAnsi="SassoonPrimaryInfant"/>
        </w:rPr>
      </w:pPr>
    </w:p>
    <w:p w14:paraId="28EDC43A" w14:textId="77777777" w:rsidR="00A40AB9" w:rsidRDefault="00A40AB9" w:rsidP="00BF768A">
      <w:pPr>
        <w:rPr>
          <w:rFonts w:ascii="SassoonPrimaryInfant" w:hAnsi="SassoonPrimaryInfant"/>
        </w:rPr>
      </w:pPr>
    </w:p>
    <w:p w14:paraId="3C628EBF" w14:textId="58E8A51C" w:rsidR="00A40AB9" w:rsidRDefault="00A40AB9" w:rsidP="00BF768A">
      <w:pPr>
        <w:rPr>
          <w:rFonts w:ascii="SassoonPrimaryInfant" w:hAnsi="SassoonPrimaryInfant"/>
        </w:rPr>
      </w:pPr>
    </w:p>
    <w:p w14:paraId="75C23B8E" w14:textId="77777777" w:rsidR="007B1D02" w:rsidRDefault="007B1D02" w:rsidP="00BF768A">
      <w:pPr>
        <w:rPr>
          <w:rFonts w:ascii="SassoonPrimaryInfant" w:hAnsi="SassoonPrimaryInfant"/>
        </w:rPr>
      </w:pPr>
    </w:p>
    <w:p w14:paraId="36897D95" w14:textId="70130BD8" w:rsidR="003B0B72" w:rsidRDefault="001D2DBF" w:rsidP="00BF768A">
      <w:pPr>
        <w:rPr>
          <w:rFonts w:ascii="SassoonPrimaryInfant" w:hAnsi="SassoonPrimaryInfant"/>
        </w:rPr>
      </w:pPr>
      <w:r>
        <w:rPr>
          <w:noProof/>
        </w:rPr>
        <w:drawing>
          <wp:anchor distT="0" distB="0" distL="114300" distR="114300" simplePos="0" relativeHeight="251663360" behindDoc="0" locked="0" layoutInCell="1" allowOverlap="1" wp14:anchorId="57F621C5" wp14:editId="62DC2A2C">
            <wp:simplePos x="0" y="0"/>
            <wp:positionH relativeFrom="margin">
              <wp:align>right</wp:align>
            </wp:positionH>
            <wp:positionV relativeFrom="paragraph">
              <wp:posOffset>3175</wp:posOffset>
            </wp:positionV>
            <wp:extent cx="2602865" cy="1760855"/>
            <wp:effectExtent l="0" t="0" r="698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02865" cy="1760855"/>
                    </a:xfrm>
                    <a:prstGeom prst="rect">
                      <a:avLst/>
                    </a:prstGeom>
                  </pic:spPr>
                </pic:pic>
              </a:graphicData>
            </a:graphic>
            <wp14:sizeRelH relativeFrom="page">
              <wp14:pctWidth>0</wp14:pctWidth>
            </wp14:sizeRelH>
            <wp14:sizeRelV relativeFrom="page">
              <wp14:pctHeight>0</wp14:pctHeight>
            </wp14:sizeRelV>
          </wp:anchor>
        </w:drawing>
      </w:r>
      <w:r w:rsidR="003B0B72" w:rsidRPr="004A1A30">
        <w:rPr>
          <w:rFonts w:ascii="SassoonPrimaryInfant" w:hAnsi="SassoonPrimaryInfant"/>
          <w:b/>
          <w:bCs/>
        </w:rPr>
        <w:t>Groupings</w:t>
      </w:r>
      <w:r w:rsidR="003B0B72">
        <w:rPr>
          <w:rFonts w:ascii="SassoonPrimaryInfant" w:hAnsi="SassoonPrimaryInfant"/>
        </w:rPr>
        <w:t xml:space="preserve"> – having different groupings provides a planned management within talk opportunities and provide the support within discussions and aid the development of both speaking and listening, encouraging them to become more active listeners.</w:t>
      </w:r>
    </w:p>
    <w:p w14:paraId="4215059B" w14:textId="20247AD8" w:rsidR="003B0B72" w:rsidRDefault="003B0B72" w:rsidP="00BF768A">
      <w:pPr>
        <w:rPr>
          <w:rFonts w:ascii="SassoonPrimaryInfant" w:hAnsi="SassoonPrimaryInfant"/>
        </w:rPr>
      </w:pPr>
    </w:p>
    <w:p w14:paraId="63BBE29E" w14:textId="77777777" w:rsidR="003B0B72" w:rsidRDefault="003B0B72" w:rsidP="00BF768A">
      <w:pPr>
        <w:rPr>
          <w:rFonts w:ascii="SassoonPrimaryInfant" w:hAnsi="SassoonPrimaryInfant"/>
        </w:rPr>
      </w:pPr>
    </w:p>
    <w:p w14:paraId="77D8FCE9" w14:textId="77777777" w:rsidR="003B0B72" w:rsidRDefault="003B0B72" w:rsidP="00BF768A">
      <w:pPr>
        <w:rPr>
          <w:rFonts w:ascii="SassoonPrimaryInfant" w:hAnsi="SassoonPrimaryInfant"/>
        </w:rPr>
      </w:pPr>
    </w:p>
    <w:p w14:paraId="181C4D26" w14:textId="77777777" w:rsidR="00171968" w:rsidRDefault="00171968" w:rsidP="00BF768A">
      <w:pPr>
        <w:rPr>
          <w:rFonts w:ascii="SassoonPrimaryInfant" w:hAnsi="SassoonPrimaryInfant"/>
        </w:rPr>
      </w:pPr>
    </w:p>
    <w:p w14:paraId="1804FD50" w14:textId="77777777" w:rsidR="00171968" w:rsidRDefault="00171968" w:rsidP="00BF768A">
      <w:pPr>
        <w:rPr>
          <w:rFonts w:ascii="SassoonPrimaryInfant" w:hAnsi="SassoonPrimaryInfant"/>
        </w:rPr>
      </w:pPr>
    </w:p>
    <w:p w14:paraId="5DB212CD" w14:textId="77777777" w:rsidR="00F14E87" w:rsidRDefault="00F14E87" w:rsidP="00BF768A">
      <w:pPr>
        <w:rPr>
          <w:rFonts w:ascii="SassoonPrimaryInfant" w:hAnsi="SassoonPrimaryInfant"/>
        </w:rPr>
      </w:pPr>
    </w:p>
    <w:p w14:paraId="6706827E" w14:textId="77777777" w:rsidR="00F14E87" w:rsidRDefault="00F14E87" w:rsidP="00BF768A">
      <w:pPr>
        <w:rPr>
          <w:rFonts w:ascii="SassoonPrimaryInfant" w:hAnsi="SassoonPrimaryInfant"/>
        </w:rPr>
      </w:pPr>
    </w:p>
    <w:p w14:paraId="00B30CC8" w14:textId="77777777" w:rsidR="00F14E87" w:rsidRDefault="00F14E87" w:rsidP="00BF768A">
      <w:pPr>
        <w:rPr>
          <w:rFonts w:ascii="SassoonPrimaryInfant" w:hAnsi="SassoonPrimaryInfant"/>
        </w:rPr>
      </w:pPr>
    </w:p>
    <w:p w14:paraId="2B2E7F88" w14:textId="2DD59B94" w:rsidR="00F14E87" w:rsidRDefault="00F14E87" w:rsidP="00BF768A">
      <w:pPr>
        <w:rPr>
          <w:rFonts w:ascii="SassoonPrimaryInfant" w:hAnsi="SassoonPrimaryInfant"/>
        </w:rPr>
      </w:pPr>
    </w:p>
    <w:p w14:paraId="76BE3EA0" w14:textId="77777777" w:rsidR="0056640E" w:rsidRDefault="0056640E" w:rsidP="00BF768A">
      <w:pPr>
        <w:rPr>
          <w:rFonts w:ascii="SassoonPrimaryInfant" w:hAnsi="SassoonPrimaryInfant"/>
        </w:rPr>
      </w:pPr>
    </w:p>
    <w:p w14:paraId="5FD39835" w14:textId="77777777" w:rsidR="00F14E87" w:rsidRDefault="00F14E87" w:rsidP="00BF768A">
      <w:pPr>
        <w:rPr>
          <w:rFonts w:ascii="SassoonPrimaryInfant" w:hAnsi="SassoonPrimaryInfant"/>
        </w:rPr>
      </w:pPr>
    </w:p>
    <w:p w14:paraId="78361BE9" w14:textId="34663ADA" w:rsidR="00F14E87" w:rsidRDefault="00F14E87" w:rsidP="00BF768A">
      <w:pPr>
        <w:rPr>
          <w:rFonts w:ascii="SassoonPrimaryInfant" w:hAnsi="SassoonPrimaryInfant"/>
        </w:rPr>
      </w:pPr>
    </w:p>
    <w:p w14:paraId="50EC8A4C" w14:textId="77777777" w:rsidR="00CC46ED" w:rsidRDefault="00CC46ED" w:rsidP="00BF768A">
      <w:pPr>
        <w:rPr>
          <w:rFonts w:ascii="SassoonPrimaryInfant" w:hAnsi="SassoonPrimaryInfant"/>
        </w:rPr>
      </w:pPr>
    </w:p>
    <w:p w14:paraId="7EEF8EE5" w14:textId="080F1355" w:rsidR="00171968" w:rsidRPr="00F14E87" w:rsidRDefault="00171968" w:rsidP="00BF768A">
      <w:pPr>
        <w:rPr>
          <w:rFonts w:ascii="SassoonPrimaryInfant" w:hAnsi="SassoonPrimaryInfant"/>
          <w:b/>
          <w:bCs/>
          <w:u w:val="single"/>
        </w:rPr>
      </w:pPr>
      <w:r w:rsidRPr="00F14E87">
        <w:rPr>
          <w:rFonts w:ascii="SassoonPrimaryInfant" w:hAnsi="SassoonPrimaryInfant"/>
          <w:b/>
          <w:bCs/>
          <w:u w:val="single"/>
        </w:rPr>
        <w:lastRenderedPageBreak/>
        <w:t>Appendix 1</w:t>
      </w:r>
    </w:p>
    <w:p w14:paraId="58440F49" w14:textId="77777777" w:rsidR="00F14E87" w:rsidRDefault="00F14E87" w:rsidP="00F14E87">
      <w:pPr>
        <w:rPr>
          <w:b/>
          <w:bCs/>
        </w:rPr>
      </w:pPr>
    </w:p>
    <w:p w14:paraId="460B57E2" w14:textId="37CF422F" w:rsidR="00F14E87" w:rsidRPr="00E21CCA" w:rsidRDefault="00F14E87" w:rsidP="00F14E87">
      <w:pPr>
        <w:jc w:val="center"/>
        <w:rPr>
          <w:rFonts w:ascii="SassoonPrimaryInfant" w:hAnsi="SassoonPrimaryInfant"/>
          <w:b/>
          <w:bCs/>
          <w:color w:val="0070C0"/>
          <w:sz w:val="28"/>
          <w:szCs w:val="28"/>
        </w:rPr>
      </w:pPr>
      <w:r w:rsidRPr="00E21CCA">
        <w:rPr>
          <w:rFonts w:ascii="SassoonPrimaryInfant" w:hAnsi="SassoonPrimaryInfant"/>
          <w:b/>
          <w:bCs/>
          <w:color w:val="0070C0"/>
          <w:sz w:val="28"/>
          <w:szCs w:val="28"/>
        </w:rPr>
        <w:t>Oracy Consistencies (</w:t>
      </w:r>
      <w:bookmarkStart w:id="0" w:name="_GoBack"/>
      <w:bookmarkEnd w:id="0"/>
      <w:r w:rsidRPr="00E21CCA">
        <w:rPr>
          <w:rFonts w:ascii="SassoonPrimaryInfant" w:hAnsi="SassoonPrimaryInfant"/>
          <w:b/>
          <w:bCs/>
          <w:color w:val="0070C0"/>
          <w:sz w:val="28"/>
          <w:szCs w:val="28"/>
        </w:rPr>
        <w:t>Voice 21 Partnership)</w:t>
      </w:r>
    </w:p>
    <w:p w14:paraId="3C375650" w14:textId="77777777" w:rsidR="00F14E87" w:rsidRPr="00E21CCA" w:rsidRDefault="00F14E87" w:rsidP="00F14E87">
      <w:pPr>
        <w:rPr>
          <w:rFonts w:ascii="SassoonPrimaryInfant" w:hAnsi="SassoonPrimaryInfant"/>
          <w:b/>
          <w:bCs/>
        </w:rPr>
      </w:pPr>
      <w:r w:rsidRPr="00E21CCA">
        <w:rPr>
          <w:rFonts w:ascii="SassoonPrimaryInfant" w:hAnsi="SassoonPrimaryInfant"/>
          <w:b/>
          <w:bCs/>
        </w:rPr>
        <w:t>1. Talk Roles &amp; Group Discussion</w:t>
      </w:r>
    </w:p>
    <w:p w14:paraId="31F71367" w14:textId="77777777" w:rsidR="00F14E87" w:rsidRPr="00E21CCA" w:rsidRDefault="00F14E87" w:rsidP="005A0CBD">
      <w:pPr>
        <w:numPr>
          <w:ilvl w:val="0"/>
          <w:numId w:val="3"/>
        </w:numPr>
        <w:spacing w:after="160" w:line="278" w:lineRule="auto"/>
        <w:rPr>
          <w:rFonts w:ascii="SassoonPrimaryInfant" w:hAnsi="SassoonPrimaryInfant"/>
        </w:rPr>
      </w:pPr>
      <w:r w:rsidRPr="00E21CCA">
        <w:rPr>
          <w:rFonts w:ascii="SassoonPrimaryInfant" w:hAnsi="SassoonPrimaryInfant"/>
        </w:rPr>
        <w:t xml:space="preserve">Consistent use of </w:t>
      </w:r>
      <w:r w:rsidRPr="00E21CCA">
        <w:rPr>
          <w:rFonts w:ascii="SassoonPrimaryInfant" w:hAnsi="SassoonPrimaryInfant"/>
          <w:i/>
          <w:iCs/>
        </w:rPr>
        <w:t>talk roles</w:t>
      </w:r>
      <w:r>
        <w:rPr>
          <w:rFonts w:ascii="SassoonPrimaryInfant" w:hAnsi="SassoonPrimaryInfant"/>
          <w:i/>
          <w:iCs/>
        </w:rPr>
        <w:t xml:space="preserve"> and actions </w:t>
      </w:r>
      <w:r w:rsidRPr="00E21CCA">
        <w:rPr>
          <w:rFonts w:ascii="SassoonPrimaryInfant" w:hAnsi="SassoonPrimaryInfant"/>
        </w:rPr>
        <w:t xml:space="preserve">(e.g. </w:t>
      </w:r>
      <w:r w:rsidRPr="00E21CCA">
        <w:rPr>
          <w:rFonts w:ascii="SassoonPrimaryInfant" w:hAnsi="SassoonPrimaryInfant"/>
          <w:i/>
          <w:iCs/>
        </w:rPr>
        <w:t>builder, challenger, clarifier, summariser</w:t>
      </w:r>
      <w:r w:rsidRPr="00E21CCA">
        <w:rPr>
          <w:rFonts w:ascii="SassoonPrimaryInfant" w:hAnsi="SassoonPrimaryInfant"/>
        </w:rPr>
        <w:t>).</w:t>
      </w:r>
    </w:p>
    <w:p w14:paraId="6EB0362C" w14:textId="77777777" w:rsidR="00F14E87" w:rsidRPr="00E21CCA" w:rsidRDefault="00F14E87" w:rsidP="005A0CBD">
      <w:pPr>
        <w:numPr>
          <w:ilvl w:val="0"/>
          <w:numId w:val="3"/>
        </w:numPr>
        <w:spacing w:after="160" w:line="278" w:lineRule="auto"/>
        <w:rPr>
          <w:rFonts w:ascii="SassoonPrimaryInfant" w:hAnsi="SassoonPrimaryInfant"/>
        </w:rPr>
      </w:pPr>
      <w:r w:rsidRPr="00E21CCA">
        <w:rPr>
          <w:rFonts w:ascii="SassoonPrimaryInfant" w:hAnsi="SassoonPrimaryInfant"/>
        </w:rPr>
        <w:t>Visual prompts in every classroom (posters, table cards).</w:t>
      </w:r>
    </w:p>
    <w:p w14:paraId="791B3B6E" w14:textId="77777777" w:rsidR="00F14E87" w:rsidRPr="00E21CCA" w:rsidRDefault="00F14E87" w:rsidP="005A0CBD">
      <w:pPr>
        <w:numPr>
          <w:ilvl w:val="0"/>
          <w:numId w:val="3"/>
        </w:numPr>
        <w:spacing w:after="160" w:line="278" w:lineRule="auto"/>
        <w:rPr>
          <w:rFonts w:ascii="SassoonPrimaryInfant" w:hAnsi="SassoonPrimaryInfant"/>
        </w:rPr>
      </w:pPr>
      <w:r w:rsidRPr="00E21CCA">
        <w:rPr>
          <w:rFonts w:ascii="SassoonPrimaryInfant" w:hAnsi="SassoonPrimaryInfant"/>
        </w:rPr>
        <w:t>Children can explain what the roles mean and use the associated sentence stems confidently.</w:t>
      </w:r>
    </w:p>
    <w:p w14:paraId="24C3D822" w14:textId="77777777" w:rsidR="00F14E87" w:rsidRPr="00E21CCA" w:rsidRDefault="00F14E87" w:rsidP="00F14E87">
      <w:pPr>
        <w:rPr>
          <w:rFonts w:ascii="SassoonPrimaryInfant" w:hAnsi="SassoonPrimaryInfant"/>
          <w:b/>
          <w:bCs/>
        </w:rPr>
      </w:pPr>
      <w:r w:rsidRPr="00E21CCA">
        <w:rPr>
          <w:rFonts w:ascii="SassoonPrimaryInfant" w:hAnsi="SassoonPrimaryInfant"/>
          <w:b/>
          <w:bCs/>
        </w:rPr>
        <w:t>2. Sentence Stems &amp; Oracy Framework</w:t>
      </w:r>
    </w:p>
    <w:p w14:paraId="08475CDB" w14:textId="77777777" w:rsidR="00F14E87" w:rsidRPr="00E21CCA" w:rsidRDefault="00F14E87" w:rsidP="005A0CBD">
      <w:pPr>
        <w:numPr>
          <w:ilvl w:val="0"/>
          <w:numId w:val="4"/>
        </w:numPr>
        <w:spacing w:after="160" w:line="278" w:lineRule="auto"/>
        <w:rPr>
          <w:rFonts w:ascii="SassoonPrimaryInfant" w:hAnsi="SassoonPrimaryInfant"/>
        </w:rPr>
      </w:pPr>
      <w:r w:rsidRPr="00E21CCA">
        <w:rPr>
          <w:rFonts w:ascii="SassoonPrimaryInfant" w:hAnsi="SassoonPrimaryInfant"/>
        </w:rPr>
        <w:t>Sentence stems for reasoning, agreeing, disagreeing, and clarifying are displayed and used across subjects.</w:t>
      </w:r>
    </w:p>
    <w:p w14:paraId="34C2027E" w14:textId="77777777" w:rsidR="00F14E87" w:rsidRPr="00E21CCA" w:rsidRDefault="00F14E87" w:rsidP="005A0CBD">
      <w:pPr>
        <w:numPr>
          <w:ilvl w:val="0"/>
          <w:numId w:val="4"/>
        </w:numPr>
        <w:spacing w:after="160" w:line="278" w:lineRule="auto"/>
        <w:rPr>
          <w:rFonts w:ascii="SassoonPrimaryInfant" w:hAnsi="SassoonPrimaryInfant"/>
        </w:rPr>
      </w:pPr>
      <w:r w:rsidRPr="00E21CCA">
        <w:rPr>
          <w:rFonts w:ascii="SassoonPrimaryInfant" w:hAnsi="SassoonPrimaryInfant"/>
        </w:rPr>
        <w:t>Teachers explicitly model them, and children are expected to use them in all lessons (not just English).</w:t>
      </w:r>
    </w:p>
    <w:p w14:paraId="11E679D0" w14:textId="77777777" w:rsidR="00F14E87" w:rsidRPr="00E21CCA" w:rsidRDefault="00F14E87" w:rsidP="005A0CBD">
      <w:pPr>
        <w:numPr>
          <w:ilvl w:val="0"/>
          <w:numId w:val="4"/>
        </w:numPr>
        <w:spacing w:after="160" w:line="278" w:lineRule="auto"/>
        <w:rPr>
          <w:rFonts w:ascii="SassoonPrimaryInfant" w:hAnsi="SassoonPrimaryInfant"/>
        </w:rPr>
      </w:pPr>
      <w:r w:rsidRPr="00E21CCA">
        <w:rPr>
          <w:rFonts w:ascii="SassoonPrimaryInfant" w:hAnsi="SassoonPrimaryInfant"/>
        </w:rPr>
        <w:t>Oracy framework (physical, linguistic, cognitive, social-emotional) referenced in planning and feedback.</w:t>
      </w:r>
    </w:p>
    <w:p w14:paraId="51DBD277" w14:textId="77777777" w:rsidR="00F14E87" w:rsidRPr="00E21CCA" w:rsidRDefault="00F14E87" w:rsidP="005A0CBD">
      <w:pPr>
        <w:numPr>
          <w:ilvl w:val="0"/>
          <w:numId w:val="4"/>
        </w:numPr>
        <w:spacing w:after="160" w:line="278" w:lineRule="auto"/>
        <w:rPr>
          <w:rFonts w:ascii="SassoonPrimaryInfant" w:hAnsi="SassoonPrimaryInfant"/>
        </w:rPr>
      </w:pPr>
      <w:r w:rsidRPr="00E21CCA">
        <w:rPr>
          <w:rFonts w:ascii="SassoonPrimaryInfant" w:hAnsi="SassoonPrimaryInfant"/>
        </w:rPr>
        <w:t>Teachers evaluate appropriate time to encourage pupils to innovate sentence stems to stay fresh and progressive</w:t>
      </w:r>
      <w:r>
        <w:rPr>
          <w:rFonts w:ascii="SassoonPrimaryInfant" w:hAnsi="SassoonPrimaryInfant"/>
        </w:rPr>
        <w:t>.</w:t>
      </w:r>
    </w:p>
    <w:p w14:paraId="7925F804" w14:textId="77777777" w:rsidR="00F14E87" w:rsidRPr="00E21CCA" w:rsidRDefault="00F14E87" w:rsidP="00F14E87">
      <w:pPr>
        <w:rPr>
          <w:rFonts w:ascii="SassoonPrimaryInfant" w:hAnsi="SassoonPrimaryInfant"/>
          <w:b/>
          <w:bCs/>
        </w:rPr>
      </w:pPr>
      <w:r w:rsidRPr="00E21CCA">
        <w:rPr>
          <w:rFonts w:ascii="SassoonPrimaryInfant" w:hAnsi="SassoonPrimaryInfant"/>
          <w:b/>
          <w:bCs/>
        </w:rPr>
        <w:t>3. Routines for Talk</w:t>
      </w:r>
    </w:p>
    <w:p w14:paraId="40A8BB06" w14:textId="77777777" w:rsidR="00F14E87" w:rsidRPr="00E21CCA" w:rsidRDefault="00F14E87" w:rsidP="005A0CBD">
      <w:pPr>
        <w:numPr>
          <w:ilvl w:val="0"/>
          <w:numId w:val="5"/>
        </w:numPr>
        <w:spacing w:after="160" w:line="278" w:lineRule="auto"/>
        <w:rPr>
          <w:rFonts w:ascii="SassoonPrimaryInfant" w:hAnsi="SassoonPrimaryInfant"/>
        </w:rPr>
      </w:pPr>
      <w:r w:rsidRPr="00E21CCA">
        <w:rPr>
          <w:rFonts w:ascii="SassoonPrimaryInfant" w:hAnsi="SassoonPrimaryInfant"/>
          <w:i/>
          <w:iCs/>
        </w:rPr>
        <w:t>Think–Pair–Share</w:t>
      </w:r>
      <w:r w:rsidRPr="00E21CCA">
        <w:rPr>
          <w:rFonts w:ascii="SassoonPrimaryInfant" w:hAnsi="SassoonPrimaryInfant"/>
        </w:rPr>
        <w:t xml:space="preserve"> and </w:t>
      </w:r>
      <w:r w:rsidRPr="00E21CCA">
        <w:rPr>
          <w:rFonts w:ascii="SassoonPrimaryInfant" w:hAnsi="SassoonPrimaryInfant"/>
          <w:i/>
          <w:iCs/>
        </w:rPr>
        <w:t>No hands up</w:t>
      </w:r>
      <w:r w:rsidRPr="00E21CCA">
        <w:rPr>
          <w:rFonts w:ascii="SassoonPrimaryInfant" w:hAnsi="SassoonPrimaryInfant"/>
        </w:rPr>
        <w:t xml:space="preserve"> (teacher selects speakers) used consistently.</w:t>
      </w:r>
    </w:p>
    <w:p w14:paraId="241B9B8A" w14:textId="77777777" w:rsidR="00F14E87" w:rsidRPr="00E21CCA" w:rsidRDefault="00F14E87" w:rsidP="005A0CBD">
      <w:pPr>
        <w:numPr>
          <w:ilvl w:val="0"/>
          <w:numId w:val="5"/>
        </w:numPr>
        <w:spacing w:after="160" w:line="278" w:lineRule="auto"/>
        <w:rPr>
          <w:rFonts w:ascii="SassoonPrimaryInfant" w:hAnsi="SassoonPrimaryInfant"/>
        </w:rPr>
      </w:pPr>
      <w:r w:rsidRPr="00E21CCA">
        <w:rPr>
          <w:rFonts w:ascii="SassoonPrimaryInfant" w:hAnsi="SassoonPrimaryInfant"/>
          <w:i/>
          <w:iCs/>
        </w:rPr>
        <w:t xml:space="preserve">Listening </w:t>
      </w:r>
      <w:r>
        <w:rPr>
          <w:rFonts w:ascii="SassoonPrimaryInfant" w:hAnsi="SassoonPrimaryInfant"/>
          <w:i/>
          <w:iCs/>
        </w:rPr>
        <w:t>wheels</w:t>
      </w:r>
      <w:r w:rsidRPr="00E21CCA">
        <w:rPr>
          <w:rFonts w:ascii="SassoonPrimaryInfant" w:hAnsi="SassoonPrimaryInfant"/>
        </w:rPr>
        <w:t xml:space="preserve"> or clear expectations for active listening reinforced across year groups.</w:t>
      </w:r>
    </w:p>
    <w:p w14:paraId="522AC61D" w14:textId="77777777" w:rsidR="00F14E87" w:rsidRPr="00E21CCA" w:rsidRDefault="00F14E87" w:rsidP="005A0CBD">
      <w:pPr>
        <w:numPr>
          <w:ilvl w:val="0"/>
          <w:numId w:val="5"/>
        </w:numPr>
        <w:spacing w:after="160" w:line="278" w:lineRule="auto"/>
        <w:rPr>
          <w:rFonts w:ascii="SassoonPrimaryInfant" w:hAnsi="SassoonPrimaryInfant"/>
        </w:rPr>
      </w:pPr>
      <w:r w:rsidRPr="00E21CCA">
        <w:rPr>
          <w:rFonts w:ascii="SassoonPrimaryInfant" w:hAnsi="SassoonPrimaryInfant"/>
        </w:rPr>
        <w:t>Every child expected to contribute to pair, group, or whole-class talk.</w:t>
      </w:r>
    </w:p>
    <w:p w14:paraId="4DFF1D3A" w14:textId="77777777" w:rsidR="00F14E87" w:rsidRPr="00E21CCA" w:rsidRDefault="00F14E87" w:rsidP="00F14E87">
      <w:pPr>
        <w:rPr>
          <w:rFonts w:ascii="SassoonPrimaryInfant" w:hAnsi="SassoonPrimaryInfant"/>
          <w:b/>
          <w:bCs/>
        </w:rPr>
      </w:pPr>
      <w:r w:rsidRPr="00E21CCA">
        <w:rPr>
          <w:rFonts w:ascii="SassoonPrimaryInfant" w:hAnsi="SassoonPrimaryInfant"/>
          <w:b/>
          <w:bCs/>
        </w:rPr>
        <w:t>4. Feedback &amp; Reflection</w:t>
      </w:r>
    </w:p>
    <w:p w14:paraId="4F1119FA" w14:textId="77777777" w:rsidR="00F14E87" w:rsidRPr="00E21CCA" w:rsidRDefault="00F14E87" w:rsidP="005A0CBD">
      <w:pPr>
        <w:numPr>
          <w:ilvl w:val="0"/>
          <w:numId w:val="6"/>
        </w:numPr>
        <w:spacing w:after="160" w:line="278" w:lineRule="auto"/>
        <w:rPr>
          <w:rFonts w:ascii="SassoonPrimaryInfant" w:hAnsi="SassoonPrimaryInfant"/>
        </w:rPr>
      </w:pPr>
      <w:r w:rsidRPr="00E21CCA">
        <w:rPr>
          <w:rFonts w:ascii="SassoonPrimaryInfant" w:hAnsi="SassoonPrimaryInfant"/>
        </w:rPr>
        <w:t>Time built into lessons for pupils to reflect on the quality of their talk ("How well did we listen?", "Did we build on each other’s ideas?").</w:t>
      </w:r>
    </w:p>
    <w:p w14:paraId="5E1E78D7" w14:textId="77777777" w:rsidR="00F14E87" w:rsidRPr="00E21CCA" w:rsidRDefault="00F14E87" w:rsidP="005A0CBD">
      <w:pPr>
        <w:numPr>
          <w:ilvl w:val="0"/>
          <w:numId w:val="6"/>
        </w:numPr>
        <w:spacing w:after="160" w:line="278" w:lineRule="auto"/>
        <w:rPr>
          <w:rFonts w:ascii="SassoonPrimaryInfant" w:hAnsi="SassoonPrimaryInfant"/>
        </w:rPr>
      </w:pPr>
      <w:r w:rsidRPr="00E21CCA">
        <w:rPr>
          <w:rFonts w:ascii="SassoonPrimaryInfant" w:hAnsi="SassoonPrimaryInfant"/>
        </w:rPr>
        <w:t>Teachers use oracy-based success criteria</w:t>
      </w:r>
      <w:r>
        <w:rPr>
          <w:rFonts w:ascii="SassoonPrimaryInfant" w:hAnsi="SassoonPrimaryInfant"/>
        </w:rPr>
        <w:t xml:space="preserve"> </w:t>
      </w:r>
      <w:r w:rsidRPr="00E21CCA">
        <w:rPr>
          <w:rFonts w:ascii="SassoonPrimaryInfant" w:hAnsi="SassoonPrimaryInfant"/>
        </w:rPr>
        <w:t>as part of learning objectives.</w:t>
      </w:r>
    </w:p>
    <w:p w14:paraId="520EB4F5" w14:textId="77777777" w:rsidR="00F14E87" w:rsidRPr="00E21CCA" w:rsidRDefault="00F14E87" w:rsidP="00F14E87">
      <w:pPr>
        <w:rPr>
          <w:rFonts w:ascii="SassoonPrimaryInfant" w:hAnsi="SassoonPrimaryInfant"/>
          <w:b/>
          <w:bCs/>
        </w:rPr>
      </w:pPr>
      <w:r w:rsidRPr="00E21CCA">
        <w:rPr>
          <w:rFonts w:ascii="SassoonPrimaryInfant" w:hAnsi="SassoonPrimaryInfant"/>
          <w:b/>
          <w:bCs/>
        </w:rPr>
        <w:t>5. Whole-School Culture</w:t>
      </w:r>
    </w:p>
    <w:p w14:paraId="19410794" w14:textId="77777777" w:rsidR="00F14E87" w:rsidRPr="00E21CCA" w:rsidRDefault="00F14E87" w:rsidP="005A0CBD">
      <w:pPr>
        <w:numPr>
          <w:ilvl w:val="0"/>
          <w:numId w:val="7"/>
        </w:numPr>
        <w:spacing w:after="160" w:line="278" w:lineRule="auto"/>
        <w:rPr>
          <w:rFonts w:ascii="SassoonPrimaryInfant" w:hAnsi="SassoonPrimaryInfant"/>
        </w:rPr>
      </w:pPr>
      <w:r w:rsidRPr="00E21CCA">
        <w:rPr>
          <w:rFonts w:ascii="SassoonPrimaryInfant" w:hAnsi="SassoonPrimaryInfant"/>
        </w:rPr>
        <w:t>Shared oracy-rich assemblies (children leading, presenting, and questioning).</w:t>
      </w:r>
    </w:p>
    <w:p w14:paraId="6ECC73CE" w14:textId="77777777" w:rsidR="00F14E87" w:rsidRPr="00E21CCA" w:rsidRDefault="00F14E87" w:rsidP="005A0CBD">
      <w:pPr>
        <w:numPr>
          <w:ilvl w:val="0"/>
          <w:numId w:val="7"/>
        </w:numPr>
        <w:spacing w:after="160" w:line="278" w:lineRule="auto"/>
        <w:rPr>
          <w:rFonts w:ascii="SassoonPrimaryInfant" w:hAnsi="SassoonPrimaryInfant"/>
        </w:rPr>
      </w:pPr>
      <w:r w:rsidRPr="00E21CCA">
        <w:rPr>
          <w:rFonts w:ascii="SassoonPrimaryInfant" w:hAnsi="SassoonPrimaryInfant"/>
        </w:rPr>
        <w:t>Consistency of expectations in corridors, playground, and dining hall (respectful talk, turn-taking, manners).</w:t>
      </w:r>
    </w:p>
    <w:p w14:paraId="3483AB22" w14:textId="77777777" w:rsidR="00F14E87" w:rsidRPr="00E21CCA" w:rsidRDefault="00F14E87" w:rsidP="005A0CBD">
      <w:pPr>
        <w:numPr>
          <w:ilvl w:val="0"/>
          <w:numId w:val="7"/>
        </w:numPr>
        <w:spacing w:after="160" w:line="278" w:lineRule="auto"/>
        <w:rPr>
          <w:rFonts w:ascii="SassoonPrimaryInfant" w:hAnsi="SassoonPrimaryInfant"/>
        </w:rPr>
      </w:pPr>
      <w:r w:rsidRPr="00E21CCA">
        <w:rPr>
          <w:rFonts w:ascii="SassoonPrimaryInfant" w:hAnsi="SassoonPrimaryInfant"/>
        </w:rPr>
        <w:t>Staff trained to use oracy language in behaviour and learning conversations.</w:t>
      </w:r>
    </w:p>
    <w:p w14:paraId="3A491696" w14:textId="77777777" w:rsidR="00F14E87" w:rsidRPr="00E21CCA" w:rsidRDefault="00F14E87" w:rsidP="00F14E87">
      <w:pPr>
        <w:rPr>
          <w:rFonts w:ascii="SassoonPrimaryInfant" w:hAnsi="SassoonPrimaryInfant"/>
          <w:b/>
          <w:bCs/>
        </w:rPr>
      </w:pPr>
      <w:r w:rsidRPr="00E21CCA">
        <w:rPr>
          <w:rFonts w:ascii="SassoonPrimaryInfant" w:hAnsi="SassoonPrimaryInfant"/>
          <w:b/>
          <w:bCs/>
        </w:rPr>
        <w:t>6. Progression &amp; Inclusion</w:t>
      </w:r>
    </w:p>
    <w:p w14:paraId="20F44D2A" w14:textId="77777777" w:rsidR="00F14E87" w:rsidRPr="00E21CCA" w:rsidRDefault="00F14E87" w:rsidP="005A0CBD">
      <w:pPr>
        <w:numPr>
          <w:ilvl w:val="0"/>
          <w:numId w:val="8"/>
        </w:numPr>
        <w:spacing w:after="160" w:line="278" w:lineRule="auto"/>
        <w:rPr>
          <w:rFonts w:ascii="SassoonPrimaryInfant" w:hAnsi="SassoonPrimaryInfant"/>
        </w:rPr>
      </w:pPr>
      <w:r w:rsidRPr="00E21CCA">
        <w:rPr>
          <w:rFonts w:ascii="SassoonPrimaryInfant" w:hAnsi="SassoonPrimaryInfant"/>
        </w:rPr>
        <w:t>Oracy progression framework mapped across year groups, so skills build year-on-year.</w:t>
      </w:r>
    </w:p>
    <w:p w14:paraId="57410179" w14:textId="77777777" w:rsidR="00F14E87" w:rsidRPr="00E21CCA" w:rsidRDefault="00F14E87" w:rsidP="005A0CBD">
      <w:pPr>
        <w:numPr>
          <w:ilvl w:val="0"/>
          <w:numId w:val="8"/>
        </w:numPr>
        <w:spacing w:after="160" w:line="278" w:lineRule="auto"/>
        <w:rPr>
          <w:rFonts w:ascii="SassoonPrimaryInfant" w:hAnsi="SassoonPrimaryInfant"/>
        </w:rPr>
      </w:pPr>
      <w:r w:rsidRPr="00E21CCA">
        <w:rPr>
          <w:rFonts w:ascii="SassoonPrimaryInfant" w:hAnsi="SassoonPrimaryInfant"/>
        </w:rPr>
        <w:lastRenderedPageBreak/>
        <w:t>Scaffolds for EAL and quieter pupils (sentence frames, visuals, pre-talk opportunities).</w:t>
      </w:r>
    </w:p>
    <w:p w14:paraId="73E26827" w14:textId="77777777" w:rsidR="00F14E87" w:rsidRPr="00E21CCA" w:rsidRDefault="00F14E87" w:rsidP="005A0CBD">
      <w:pPr>
        <w:numPr>
          <w:ilvl w:val="0"/>
          <w:numId w:val="8"/>
        </w:numPr>
        <w:spacing w:after="160" w:line="278" w:lineRule="auto"/>
        <w:rPr>
          <w:rFonts w:ascii="SassoonPrimaryInfant" w:hAnsi="SassoonPrimaryInfant"/>
        </w:rPr>
      </w:pPr>
      <w:r w:rsidRPr="00E21CCA">
        <w:rPr>
          <w:rFonts w:ascii="SassoonPrimaryInfant" w:hAnsi="SassoonPrimaryInfant"/>
        </w:rPr>
        <w:t>Celebration of oracy through events (debates, poetry recitals, performance assemblies).</w:t>
      </w:r>
    </w:p>
    <w:p w14:paraId="4FC2A145" w14:textId="77777777" w:rsidR="00F14E87" w:rsidRPr="00E21CCA" w:rsidRDefault="00F14E87" w:rsidP="00F14E87">
      <w:pPr>
        <w:rPr>
          <w:rFonts w:ascii="SassoonPrimaryInfant" w:hAnsi="SassoonPrimaryInfant"/>
          <w:b/>
          <w:bCs/>
        </w:rPr>
      </w:pPr>
      <w:r w:rsidRPr="00E21CCA">
        <w:rPr>
          <w:rFonts w:ascii="SassoonPrimaryInfant" w:hAnsi="SassoonPrimaryInfant"/>
          <w:b/>
          <w:bCs/>
        </w:rPr>
        <w:t>7. Parental &amp; Community Links</w:t>
      </w:r>
    </w:p>
    <w:p w14:paraId="78B1ACB4" w14:textId="77777777" w:rsidR="00F14E87" w:rsidRPr="00E21CCA" w:rsidRDefault="00F14E87" w:rsidP="005A0CBD">
      <w:pPr>
        <w:numPr>
          <w:ilvl w:val="0"/>
          <w:numId w:val="9"/>
        </w:numPr>
        <w:spacing w:after="160" w:line="278" w:lineRule="auto"/>
        <w:rPr>
          <w:rFonts w:ascii="SassoonPrimaryInfant" w:hAnsi="SassoonPrimaryInfant"/>
        </w:rPr>
      </w:pPr>
      <w:r w:rsidRPr="00E21CCA">
        <w:rPr>
          <w:rFonts w:ascii="SassoonPrimaryInfant" w:hAnsi="SassoonPrimaryInfant"/>
        </w:rPr>
        <w:t xml:space="preserve">Parents informed about oracy expectations (through newsletters, </w:t>
      </w:r>
      <w:r>
        <w:rPr>
          <w:rFonts w:ascii="SassoonPrimaryInfant" w:hAnsi="SassoonPrimaryInfant"/>
        </w:rPr>
        <w:t>parents evening, reports etc</w:t>
      </w:r>
      <w:r w:rsidRPr="00E21CCA">
        <w:rPr>
          <w:rFonts w:ascii="SassoonPrimaryInfant" w:hAnsi="SassoonPrimaryInfant"/>
        </w:rPr>
        <w:t>).</w:t>
      </w:r>
    </w:p>
    <w:p w14:paraId="533B7105" w14:textId="77777777" w:rsidR="00F14E87" w:rsidRPr="00E21CCA" w:rsidRDefault="00F14E87" w:rsidP="005A0CBD">
      <w:pPr>
        <w:numPr>
          <w:ilvl w:val="0"/>
          <w:numId w:val="9"/>
        </w:numPr>
        <w:spacing w:after="160" w:line="278" w:lineRule="auto"/>
        <w:rPr>
          <w:rFonts w:ascii="SassoonPrimaryInfant" w:hAnsi="SassoonPrimaryInfant"/>
        </w:rPr>
      </w:pPr>
      <w:r w:rsidRPr="00E21CCA">
        <w:rPr>
          <w:rFonts w:ascii="SassoonPrimaryInfant" w:hAnsi="SassoonPrimaryInfant"/>
        </w:rPr>
        <w:t>Children encouraged to use oracy skills at home and in the community</w:t>
      </w:r>
      <w:r>
        <w:rPr>
          <w:rFonts w:ascii="SassoonPrimaryInfant" w:hAnsi="SassoonPrimaryInfant"/>
        </w:rPr>
        <w:t>.</w:t>
      </w:r>
    </w:p>
    <w:p w14:paraId="2A6BC1EE" w14:textId="77777777" w:rsidR="00F14E87" w:rsidRDefault="00F14E87" w:rsidP="00F14E87"/>
    <w:p w14:paraId="6A185E5F" w14:textId="47065051" w:rsidR="00171968" w:rsidRPr="003B0B72" w:rsidRDefault="00171968" w:rsidP="00F14E87">
      <w:pPr>
        <w:rPr>
          <w:rFonts w:ascii="SassoonPrimaryInfant" w:hAnsi="SassoonPrimaryInfant"/>
        </w:rPr>
      </w:pPr>
    </w:p>
    <w:sectPr w:rsidR="00171968" w:rsidRPr="003B0B72" w:rsidSect="004A1A30">
      <w:footerReference w:type="defaul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3B63B" w14:textId="77777777" w:rsidR="00A436D0" w:rsidRDefault="00A436D0" w:rsidP="00825E4A">
      <w:pPr>
        <w:spacing w:after="0" w:line="240" w:lineRule="auto"/>
      </w:pPr>
      <w:r>
        <w:separator/>
      </w:r>
    </w:p>
  </w:endnote>
  <w:endnote w:type="continuationSeparator" w:id="0">
    <w:p w14:paraId="1F3A567B" w14:textId="77777777" w:rsidR="00A436D0" w:rsidRDefault="00A436D0" w:rsidP="00825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Calibri"/>
    <w:panose1 w:val="020B0604020202020204"/>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4579503"/>
      <w:docPartObj>
        <w:docPartGallery w:val="Page Numbers (Bottom of Page)"/>
        <w:docPartUnique/>
      </w:docPartObj>
    </w:sdtPr>
    <w:sdtEndPr>
      <w:rPr>
        <w:noProof/>
      </w:rPr>
    </w:sdtEndPr>
    <w:sdtContent>
      <w:p w14:paraId="4E3C82CB" w14:textId="77777777" w:rsidR="00825E4A" w:rsidRDefault="00825E4A">
        <w:pPr>
          <w:pStyle w:val="Footer"/>
          <w:jc w:val="right"/>
        </w:pPr>
        <w:r>
          <w:fldChar w:fldCharType="begin"/>
        </w:r>
        <w:r>
          <w:instrText xml:space="preserve"> PAGE   \* MERGEFORMAT </w:instrText>
        </w:r>
        <w:r>
          <w:fldChar w:fldCharType="separate"/>
        </w:r>
        <w:r w:rsidR="00600CF3">
          <w:rPr>
            <w:noProof/>
          </w:rPr>
          <w:t>6</w:t>
        </w:r>
        <w:r>
          <w:rPr>
            <w:noProof/>
          </w:rPr>
          <w:fldChar w:fldCharType="end"/>
        </w:r>
      </w:p>
    </w:sdtContent>
  </w:sdt>
  <w:p w14:paraId="027295C5" w14:textId="77777777" w:rsidR="00825E4A" w:rsidRDefault="00825E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28D376" w14:textId="77777777" w:rsidR="00A436D0" w:rsidRDefault="00A436D0" w:rsidP="00825E4A">
      <w:pPr>
        <w:spacing w:after="0" w:line="240" w:lineRule="auto"/>
      </w:pPr>
      <w:r>
        <w:separator/>
      </w:r>
    </w:p>
  </w:footnote>
  <w:footnote w:type="continuationSeparator" w:id="0">
    <w:p w14:paraId="0130BEE3" w14:textId="77777777" w:rsidR="00A436D0" w:rsidRDefault="00A436D0" w:rsidP="00825E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47387"/>
    <w:multiLevelType w:val="multilevel"/>
    <w:tmpl w:val="9806C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E479D"/>
    <w:multiLevelType w:val="multilevel"/>
    <w:tmpl w:val="1C64B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29174F"/>
    <w:multiLevelType w:val="multilevel"/>
    <w:tmpl w:val="CEEE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0B0BAC"/>
    <w:multiLevelType w:val="multilevel"/>
    <w:tmpl w:val="E268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3E5AB9"/>
    <w:multiLevelType w:val="multilevel"/>
    <w:tmpl w:val="7FE0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CE1DF5"/>
    <w:multiLevelType w:val="multilevel"/>
    <w:tmpl w:val="E716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AC4BFF"/>
    <w:multiLevelType w:val="hybridMultilevel"/>
    <w:tmpl w:val="5BA8A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0F3278"/>
    <w:multiLevelType w:val="hybridMultilevel"/>
    <w:tmpl w:val="C0D07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452C45"/>
    <w:multiLevelType w:val="multilevel"/>
    <w:tmpl w:val="FC1C7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0"/>
  </w:num>
  <w:num w:numId="4">
    <w:abstractNumId w:val="3"/>
  </w:num>
  <w:num w:numId="5">
    <w:abstractNumId w:val="2"/>
  </w:num>
  <w:num w:numId="6">
    <w:abstractNumId w:val="5"/>
  </w:num>
  <w:num w:numId="7">
    <w:abstractNumId w:val="8"/>
  </w:num>
  <w:num w:numId="8">
    <w:abstractNumId w:val="1"/>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68A"/>
    <w:rsid w:val="00012CB5"/>
    <w:rsid w:val="00017894"/>
    <w:rsid w:val="000258C3"/>
    <w:rsid w:val="00027464"/>
    <w:rsid w:val="0003051A"/>
    <w:rsid w:val="00033AA7"/>
    <w:rsid w:val="00033AB1"/>
    <w:rsid w:val="0005105B"/>
    <w:rsid w:val="00063056"/>
    <w:rsid w:val="000A512F"/>
    <w:rsid w:val="000B55E6"/>
    <w:rsid w:val="000B732F"/>
    <w:rsid w:val="000F470B"/>
    <w:rsid w:val="00104E57"/>
    <w:rsid w:val="00105C26"/>
    <w:rsid w:val="00112A1A"/>
    <w:rsid w:val="00115AEF"/>
    <w:rsid w:val="00115C9A"/>
    <w:rsid w:val="00121038"/>
    <w:rsid w:val="00121697"/>
    <w:rsid w:val="00164A83"/>
    <w:rsid w:val="00171968"/>
    <w:rsid w:val="00180D5F"/>
    <w:rsid w:val="001B6423"/>
    <w:rsid w:val="001D2DBF"/>
    <w:rsid w:val="001D4386"/>
    <w:rsid w:val="0022179D"/>
    <w:rsid w:val="00222A94"/>
    <w:rsid w:val="00266DC3"/>
    <w:rsid w:val="002811C1"/>
    <w:rsid w:val="002B5247"/>
    <w:rsid w:val="002C2489"/>
    <w:rsid w:val="002F70B7"/>
    <w:rsid w:val="003004D7"/>
    <w:rsid w:val="0031710A"/>
    <w:rsid w:val="00345A33"/>
    <w:rsid w:val="00350C11"/>
    <w:rsid w:val="003516AA"/>
    <w:rsid w:val="003534ED"/>
    <w:rsid w:val="00364A93"/>
    <w:rsid w:val="003861AB"/>
    <w:rsid w:val="003A153B"/>
    <w:rsid w:val="003B0B72"/>
    <w:rsid w:val="003C7DA5"/>
    <w:rsid w:val="00400D6C"/>
    <w:rsid w:val="0041166D"/>
    <w:rsid w:val="0044660A"/>
    <w:rsid w:val="00496B5E"/>
    <w:rsid w:val="004A1A30"/>
    <w:rsid w:val="004A557D"/>
    <w:rsid w:val="004A5C76"/>
    <w:rsid w:val="004B0856"/>
    <w:rsid w:val="004B1B05"/>
    <w:rsid w:val="004E1DA3"/>
    <w:rsid w:val="004F3DD1"/>
    <w:rsid w:val="00507D4C"/>
    <w:rsid w:val="0051213A"/>
    <w:rsid w:val="00516A59"/>
    <w:rsid w:val="00544ED2"/>
    <w:rsid w:val="0056640E"/>
    <w:rsid w:val="00566C6B"/>
    <w:rsid w:val="005829AB"/>
    <w:rsid w:val="0059687F"/>
    <w:rsid w:val="005A0CBD"/>
    <w:rsid w:val="005A11A5"/>
    <w:rsid w:val="005A3B33"/>
    <w:rsid w:val="005A5F31"/>
    <w:rsid w:val="005B5A6C"/>
    <w:rsid w:val="005C6B80"/>
    <w:rsid w:val="005E6333"/>
    <w:rsid w:val="00600CF3"/>
    <w:rsid w:val="00697565"/>
    <w:rsid w:val="006B0098"/>
    <w:rsid w:val="006F5975"/>
    <w:rsid w:val="0077639A"/>
    <w:rsid w:val="007940F1"/>
    <w:rsid w:val="007B1D02"/>
    <w:rsid w:val="007D48E8"/>
    <w:rsid w:val="007E074A"/>
    <w:rsid w:val="00811162"/>
    <w:rsid w:val="00813428"/>
    <w:rsid w:val="00823F85"/>
    <w:rsid w:val="00825E4A"/>
    <w:rsid w:val="00835F07"/>
    <w:rsid w:val="00876ED6"/>
    <w:rsid w:val="008C0258"/>
    <w:rsid w:val="008E22EB"/>
    <w:rsid w:val="00935C21"/>
    <w:rsid w:val="009471FC"/>
    <w:rsid w:val="009C376C"/>
    <w:rsid w:val="009D5853"/>
    <w:rsid w:val="00A40AB9"/>
    <w:rsid w:val="00A41F10"/>
    <w:rsid w:val="00A436D0"/>
    <w:rsid w:val="00A43DD7"/>
    <w:rsid w:val="00A7405B"/>
    <w:rsid w:val="00A87566"/>
    <w:rsid w:val="00AB64C4"/>
    <w:rsid w:val="00AE423B"/>
    <w:rsid w:val="00AF0C6E"/>
    <w:rsid w:val="00B03921"/>
    <w:rsid w:val="00B06E17"/>
    <w:rsid w:val="00B16B17"/>
    <w:rsid w:val="00B4163D"/>
    <w:rsid w:val="00B6337B"/>
    <w:rsid w:val="00B80BA8"/>
    <w:rsid w:val="00B863A7"/>
    <w:rsid w:val="00BF768A"/>
    <w:rsid w:val="00C07DCA"/>
    <w:rsid w:val="00C2075A"/>
    <w:rsid w:val="00C34528"/>
    <w:rsid w:val="00C65473"/>
    <w:rsid w:val="00CB395F"/>
    <w:rsid w:val="00CB6D4C"/>
    <w:rsid w:val="00CC1B74"/>
    <w:rsid w:val="00CC46ED"/>
    <w:rsid w:val="00CF79F7"/>
    <w:rsid w:val="00D03A35"/>
    <w:rsid w:val="00D05094"/>
    <w:rsid w:val="00D22FDA"/>
    <w:rsid w:val="00D232F9"/>
    <w:rsid w:val="00D24F9E"/>
    <w:rsid w:val="00D736ED"/>
    <w:rsid w:val="00D874FD"/>
    <w:rsid w:val="00DB3F77"/>
    <w:rsid w:val="00DC41EC"/>
    <w:rsid w:val="00E15F3A"/>
    <w:rsid w:val="00E17BED"/>
    <w:rsid w:val="00E45A24"/>
    <w:rsid w:val="00E83E60"/>
    <w:rsid w:val="00EA429B"/>
    <w:rsid w:val="00ED6C84"/>
    <w:rsid w:val="00F1078E"/>
    <w:rsid w:val="00F14CF3"/>
    <w:rsid w:val="00F14E87"/>
    <w:rsid w:val="00F66897"/>
    <w:rsid w:val="00F87DDB"/>
    <w:rsid w:val="00FB3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F1636"/>
  <w15:docId w15:val="{7888DC47-A9AC-4808-8F57-65CAE6488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E423B"/>
    <w:pPr>
      <w:spacing w:after="0" w:line="240" w:lineRule="auto"/>
    </w:pPr>
  </w:style>
  <w:style w:type="paragraph" w:styleId="BalloonText">
    <w:name w:val="Balloon Text"/>
    <w:basedOn w:val="Normal"/>
    <w:link w:val="BalloonTextChar"/>
    <w:uiPriority w:val="99"/>
    <w:semiHidden/>
    <w:unhideWhenUsed/>
    <w:rsid w:val="00AE42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23B"/>
    <w:rPr>
      <w:rFonts w:ascii="Tahoma" w:hAnsi="Tahoma" w:cs="Tahoma"/>
      <w:sz w:val="16"/>
      <w:szCs w:val="16"/>
    </w:rPr>
  </w:style>
  <w:style w:type="paragraph" w:styleId="Header">
    <w:name w:val="header"/>
    <w:basedOn w:val="Normal"/>
    <w:link w:val="HeaderChar"/>
    <w:uiPriority w:val="99"/>
    <w:unhideWhenUsed/>
    <w:rsid w:val="00825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5E4A"/>
  </w:style>
  <w:style w:type="paragraph" w:styleId="Footer">
    <w:name w:val="footer"/>
    <w:basedOn w:val="Normal"/>
    <w:link w:val="FooterChar"/>
    <w:uiPriority w:val="99"/>
    <w:unhideWhenUsed/>
    <w:rsid w:val="00825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5E4A"/>
  </w:style>
  <w:style w:type="paragraph" w:styleId="ListParagraph">
    <w:name w:val="List Paragraph"/>
    <w:basedOn w:val="Normal"/>
    <w:uiPriority w:val="34"/>
    <w:qFormat/>
    <w:rsid w:val="001210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000849">
      <w:bodyDiv w:val="1"/>
      <w:marLeft w:val="0"/>
      <w:marRight w:val="0"/>
      <w:marTop w:val="0"/>
      <w:marBottom w:val="0"/>
      <w:divBdr>
        <w:top w:val="none" w:sz="0" w:space="0" w:color="auto"/>
        <w:left w:val="none" w:sz="0" w:space="0" w:color="auto"/>
        <w:bottom w:val="none" w:sz="0" w:space="0" w:color="auto"/>
        <w:right w:val="none" w:sz="0" w:space="0" w:color="auto"/>
      </w:divBdr>
    </w:div>
    <w:div w:id="1002583025">
      <w:bodyDiv w:val="1"/>
      <w:marLeft w:val="0"/>
      <w:marRight w:val="0"/>
      <w:marTop w:val="0"/>
      <w:marBottom w:val="0"/>
      <w:divBdr>
        <w:top w:val="none" w:sz="0" w:space="0" w:color="auto"/>
        <w:left w:val="none" w:sz="0" w:space="0" w:color="auto"/>
        <w:bottom w:val="none" w:sz="0" w:space="0" w:color="auto"/>
        <w:right w:val="none" w:sz="0" w:space="0" w:color="auto"/>
      </w:divBdr>
    </w:div>
    <w:div w:id="1312910082">
      <w:bodyDiv w:val="1"/>
      <w:marLeft w:val="0"/>
      <w:marRight w:val="0"/>
      <w:marTop w:val="0"/>
      <w:marBottom w:val="0"/>
      <w:divBdr>
        <w:top w:val="none" w:sz="0" w:space="0" w:color="auto"/>
        <w:left w:val="none" w:sz="0" w:space="0" w:color="auto"/>
        <w:bottom w:val="none" w:sz="0" w:space="0" w:color="auto"/>
        <w:right w:val="none" w:sz="0" w:space="0" w:color="auto"/>
      </w:divBdr>
    </w:div>
    <w:div w:id="191084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EE985-3BCD-2649-8DFC-CA9CDDB1C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8</Pages>
  <Words>1403</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Iain George</dc:creator>
  <cp:lastModifiedBy>Sidney George</cp:lastModifiedBy>
  <cp:revision>174</cp:revision>
  <cp:lastPrinted>2025-06-30T16:21:00Z</cp:lastPrinted>
  <dcterms:created xsi:type="dcterms:W3CDTF">2022-04-26T16:56:00Z</dcterms:created>
  <dcterms:modified xsi:type="dcterms:W3CDTF">2026-03-10T20:41:00Z</dcterms:modified>
</cp:coreProperties>
</file>